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26BC" w14:textId="77777777" w:rsidR="00E95617" w:rsidRPr="00E10FE6" w:rsidRDefault="00B66858" w:rsidP="005A6B8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10FE6">
        <w:rPr>
          <w:rFonts w:ascii="Times New Roman" w:hAnsi="Times New Roman" w:cs="Times New Roman"/>
          <w:b/>
          <w:bCs/>
        </w:rPr>
        <w:t>POISTNÁ ZMLUVA</w:t>
      </w:r>
    </w:p>
    <w:p w14:paraId="284BD5DC" w14:textId="77777777" w:rsidR="00E95617" w:rsidRPr="00E10FE6" w:rsidRDefault="00D558EE" w:rsidP="006F2C9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 havarijné poistenie</w:t>
      </w:r>
      <w:r w:rsidR="002D5216">
        <w:rPr>
          <w:rFonts w:ascii="Times New Roman" w:hAnsi="Times New Roman" w:cs="Times New Roman"/>
          <w:b/>
          <w:bCs/>
        </w:rPr>
        <w:t xml:space="preserve"> </w:t>
      </w:r>
      <w:r w:rsidR="00E95617" w:rsidRPr="00E10FE6">
        <w:rPr>
          <w:rFonts w:ascii="Times New Roman" w:hAnsi="Times New Roman" w:cs="Times New Roman"/>
          <w:b/>
          <w:bCs/>
        </w:rPr>
        <w:t>motorov</w:t>
      </w:r>
      <w:r>
        <w:rPr>
          <w:rFonts w:ascii="Times New Roman" w:hAnsi="Times New Roman" w:cs="Times New Roman"/>
          <w:b/>
          <w:bCs/>
        </w:rPr>
        <w:t xml:space="preserve">ých </w:t>
      </w:r>
      <w:r w:rsidR="00E95617" w:rsidRPr="00E10FE6">
        <w:rPr>
          <w:rFonts w:ascii="Times New Roman" w:hAnsi="Times New Roman" w:cs="Times New Roman"/>
          <w:b/>
          <w:bCs/>
        </w:rPr>
        <w:t>vozid</w:t>
      </w:r>
      <w:r>
        <w:rPr>
          <w:rFonts w:ascii="Times New Roman" w:hAnsi="Times New Roman" w:cs="Times New Roman"/>
          <w:b/>
          <w:bCs/>
        </w:rPr>
        <w:t>ie</w:t>
      </w:r>
      <w:r w:rsidR="00E95617" w:rsidRPr="00E10FE6">
        <w:rPr>
          <w:rFonts w:ascii="Times New Roman" w:hAnsi="Times New Roman" w:cs="Times New Roman"/>
          <w:b/>
          <w:bCs/>
        </w:rPr>
        <w:t>l</w:t>
      </w:r>
    </w:p>
    <w:p w14:paraId="0058316B" w14:textId="77777777" w:rsidR="00B66858" w:rsidRPr="00E10FE6" w:rsidRDefault="00EB1B53" w:rsidP="006F2C9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10FE6">
        <w:rPr>
          <w:rFonts w:ascii="Times New Roman" w:hAnsi="Times New Roman" w:cs="Times New Roman"/>
          <w:b/>
          <w:bCs/>
        </w:rPr>
        <w:t xml:space="preserve">č. </w:t>
      </w:r>
    </w:p>
    <w:p w14:paraId="526C76D7" w14:textId="77777777" w:rsidR="003C7BDF" w:rsidRPr="00E10FE6" w:rsidRDefault="003C7BDF" w:rsidP="006F2C9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617ECF3" w14:textId="77777777" w:rsidR="00B66858" w:rsidRPr="00E10FE6" w:rsidRDefault="00B66858" w:rsidP="0081107B">
      <w:pPr>
        <w:pStyle w:val="Default"/>
        <w:jc w:val="both"/>
        <w:rPr>
          <w:rFonts w:ascii="Times New Roman" w:hAnsi="Times New Roman" w:cs="Times New Roman"/>
          <w:bCs/>
        </w:rPr>
      </w:pPr>
      <w:r w:rsidRPr="00E10FE6">
        <w:rPr>
          <w:rFonts w:ascii="Times New Roman" w:hAnsi="Times New Roman" w:cs="Times New Roman"/>
          <w:bCs/>
        </w:rPr>
        <w:t>uzatvorená</w:t>
      </w:r>
      <w:r w:rsidR="00396A68">
        <w:rPr>
          <w:rFonts w:ascii="Times New Roman" w:hAnsi="Times New Roman" w:cs="Times New Roman"/>
          <w:bCs/>
        </w:rPr>
        <w:t xml:space="preserve"> podľa ust. § 83 zákona č. 343/2015 Z. z.  verejnom obstarávaní a o zmene a doplnení niektorých zákonov v znení neskorších predpisov</w:t>
      </w:r>
      <w:r w:rsidR="00D558EE">
        <w:rPr>
          <w:rFonts w:ascii="Times New Roman" w:hAnsi="Times New Roman" w:cs="Times New Roman"/>
          <w:bCs/>
        </w:rPr>
        <w:t xml:space="preserve"> a</w:t>
      </w:r>
      <w:r w:rsidRPr="00E10FE6">
        <w:rPr>
          <w:rFonts w:ascii="Times New Roman" w:hAnsi="Times New Roman" w:cs="Times New Roman"/>
          <w:bCs/>
        </w:rPr>
        <w:t xml:space="preserve"> podľa § 788 a nasl.</w:t>
      </w:r>
      <w:r w:rsidR="00396A68">
        <w:rPr>
          <w:rFonts w:ascii="Times New Roman" w:hAnsi="Times New Roman" w:cs="Times New Roman"/>
          <w:bCs/>
        </w:rPr>
        <w:t xml:space="preserve"> zákona č. 40/1964 Zb.</w:t>
      </w:r>
      <w:r w:rsidRPr="00E10FE6">
        <w:rPr>
          <w:rFonts w:ascii="Times New Roman" w:hAnsi="Times New Roman" w:cs="Times New Roman"/>
          <w:bCs/>
        </w:rPr>
        <w:t xml:space="preserve"> Občiansk</w:t>
      </w:r>
      <w:r w:rsidR="00B73CDF">
        <w:rPr>
          <w:rFonts w:ascii="Times New Roman" w:hAnsi="Times New Roman" w:cs="Times New Roman"/>
          <w:bCs/>
        </w:rPr>
        <w:t>y</w:t>
      </w:r>
      <w:r w:rsidRPr="00E10FE6">
        <w:rPr>
          <w:rFonts w:ascii="Times New Roman" w:hAnsi="Times New Roman" w:cs="Times New Roman"/>
          <w:bCs/>
        </w:rPr>
        <w:t xml:space="preserve"> zákonník </w:t>
      </w:r>
      <w:r w:rsidR="00B053A7" w:rsidRPr="00E10FE6">
        <w:rPr>
          <w:rFonts w:ascii="Times New Roman" w:hAnsi="Times New Roman" w:cs="Times New Roman"/>
          <w:bCs/>
        </w:rPr>
        <w:t>v znení neskorších predpisov</w:t>
      </w:r>
      <w:r w:rsidR="00AC4DD9" w:rsidRPr="00E10FE6">
        <w:rPr>
          <w:rFonts w:ascii="Times New Roman" w:hAnsi="Times New Roman" w:cs="Times New Roman"/>
          <w:bCs/>
        </w:rPr>
        <w:t>, (ďalej len „</w:t>
      </w:r>
      <w:r w:rsidR="00990906">
        <w:rPr>
          <w:rFonts w:ascii="Times New Roman" w:hAnsi="Times New Roman" w:cs="Times New Roman"/>
          <w:bCs/>
        </w:rPr>
        <w:t xml:space="preserve">poistná </w:t>
      </w:r>
      <w:r w:rsidR="00AC4DD9" w:rsidRPr="00E10FE6">
        <w:rPr>
          <w:rFonts w:ascii="Times New Roman" w:hAnsi="Times New Roman" w:cs="Times New Roman"/>
          <w:bCs/>
        </w:rPr>
        <w:t>zmluva“</w:t>
      </w:r>
      <w:r w:rsidR="00990906">
        <w:rPr>
          <w:rFonts w:ascii="Times New Roman" w:hAnsi="Times New Roman" w:cs="Times New Roman"/>
          <w:bCs/>
        </w:rPr>
        <w:t xml:space="preserve"> alebo „zmluva“</w:t>
      </w:r>
      <w:r w:rsidR="00AC4DD9" w:rsidRPr="00E10FE6">
        <w:rPr>
          <w:rFonts w:ascii="Times New Roman" w:hAnsi="Times New Roman" w:cs="Times New Roman"/>
          <w:bCs/>
        </w:rPr>
        <w:t>)</w:t>
      </w:r>
    </w:p>
    <w:p w14:paraId="7EE9FC24" w14:textId="77777777" w:rsidR="00D46FA8" w:rsidRPr="00E10FE6" w:rsidRDefault="00D46FA8" w:rsidP="006F2C9A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717AF76C" w14:textId="77777777" w:rsidR="00E51B1F" w:rsidRPr="00E10FE6" w:rsidRDefault="00AC4DD9" w:rsidP="00AC4D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10FE6">
        <w:rPr>
          <w:rFonts w:ascii="Times New Roman" w:hAnsi="Times New Roman" w:cs="Times New Roman"/>
          <w:b/>
          <w:bCs/>
        </w:rPr>
        <w:t>Článok I.</w:t>
      </w:r>
    </w:p>
    <w:p w14:paraId="1572DE4D" w14:textId="77777777" w:rsidR="00E51B1F" w:rsidRPr="00E10FE6" w:rsidRDefault="00E51B1F" w:rsidP="00E51B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10FE6">
        <w:rPr>
          <w:rFonts w:ascii="Times New Roman" w:hAnsi="Times New Roman" w:cs="Times New Roman"/>
          <w:b/>
          <w:bCs/>
        </w:rPr>
        <w:t>Zmluvné strany</w:t>
      </w:r>
    </w:p>
    <w:p w14:paraId="72C6F162" w14:textId="77777777" w:rsidR="00E51B1F" w:rsidRPr="00E10FE6" w:rsidRDefault="00E51B1F" w:rsidP="00186BDF">
      <w:pPr>
        <w:pStyle w:val="Default"/>
        <w:rPr>
          <w:rFonts w:ascii="Times New Roman" w:hAnsi="Times New Roman" w:cs="Times New Roman"/>
          <w:bCs/>
        </w:rPr>
      </w:pPr>
    </w:p>
    <w:p w14:paraId="55272C65" w14:textId="77777777" w:rsidR="00E51B1F" w:rsidRPr="00E10FE6" w:rsidRDefault="00E51B1F" w:rsidP="00E51B1F">
      <w:pPr>
        <w:rPr>
          <w:b/>
        </w:rPr>
      </w:pPr>
    </w:p>
    <w:p w14:paraId="5ADEF8D4" w14:textId="77777777" w:rsidR="00B644BD" w:rsidRPr="00E10FE6" w:rsidRDefault="003A07F0" w:rsidP="00B644BD">
      <w:pPr>
        <w:ind w:left="2124" w:hanging="2124"/>
        <w:jc w:val="both"/>
        <w:rPr>
          <w:b/>
        </w:rPr>
      </w:pPr>
      <w:r w:rsidRPr="00E10FE6">
        <w:rPr>
          <w:b/>
        </w:rPr>
        <w:t>Poisťovateľ:</w:t>
      </w:r>
      <w:r w:rsidR="00E51B1F" w:rsidRPr="00E10FE6">
        <w:rPr>
          <w:b/>
        </w:rPr>
        <w:tab/>
      </w:r>
    </w:p>
    <w:p w14:paraId="36FCCA90" w14:textId="77777777" w:rsidR="00E51B1F" w:rsidRPr="00E10FE6" w:rsidRDefault="0028718D" w:rsidP="00E51B1F">
      <w:pPr>
        <w:jc w:val="both"/>
      </w:pPr>
      <w:r>
        <w:t>Názov</w:t>
      </w:r>
      <w:r w:rsidR="00E51B1F" w:rsidRPr="00E10FE6">
        <w:t>:</w:t>
      </w:r>
      <w:r w:rsidR="00E51B1F" w:rsidRPr="00E10FE6">
        <w:tab/>
      </w:r>
    </w:p>
    <w:p w14:paraId="1AF3BF38" w14:textId="77777777" w:rsidR="003A5B64" w:rsidRDefault="003A5B64" w:rsidP="00E51B1F">
      <w:pPr>
        <w:jc w:val="both"/>
      </w:pPr>
      <w:r>
        <w:t>Sídlo:</w:t>
      </w:r>
    </w:p>
    <w:p w14:paraId="13FB9712" w14:textId="77777777" w:rsidR="00B644BD" w:rsidRPr="00E10FE6" w:rsidRDefault="00E51B1F" w:rsidP="00E51B1F">
      <w:pPr>
        <w:jc w:val="both"/>
      </w:pPr>
      <w:r w:rsidRPr="00E10FE6">
        <w:t xml:space="preserve">IČO: </w:t>
      </w:r>
      <w:r w:rsidRPr="00E10FE6">
        <w:tab/>
      </w:r>
    </w:p>
    <w:p w14:paraId="35DF4B35" w14:textId="77777777" w:rsidR="00E51B1F" w:rsidRPr="00E10FE6" w:rsidRDefault="00990906" w:rsidP="00E51B1F">
      <w:pPr>
        <w:jc w:val="both"/>
      </w:pPr>
      <w:r>
        <w:t>DIČ</w:t>
      </w:r>
      <w:r w:rsidR="00E51B1F" w:rsidRPr="00E10FE6">
        <w:t xml:space="preserve">: </w:t>
      </w:r>
    </w:p>
    <w:p w14:paraId="5254F689" w14:textId="77777777" w:rsidR="00E51B1F" w:rsidRPr="00E10FE6" w:rsidRDefault="00990906" w:rsidP="00E51B1F">
      <w:pPr>
        <w:jc w:val="both"/>
      </w:pPr>
      <w:r>
        <w:t>IČ DPH</w:t>
      </w:r>
      <w:r w:rsidR="00E51B1F" w:rsidRPr="00E10FE6">
        <w:t>:</w:t>
      </w:r>
      <w:r w:rsidR="00E51B1F" w:rsidRPr="00E10FE6">
        <w:tab/>
      </w:r>
      <w:r w:rsidR="00E51B1F" w:rsidRPr="00E10FE6">
        <w:tab/>
      </w:r>
    </w:p>
    <w:p w14:paraId="2082CE26" w14:textId="77777777" w:rsidR="00E51B1F" w:rsidRPr="00E10FE6" w:rsidRDefault="00E51B1F" w:rsidP="00E51B1F">
      <w:pPr>
        <w:jc w:val="both"/>
      </w:pPr>
      <w:r w:rsidRPr="00E10FE6">
        <w:t>Bankové spojenie:</w:t>
      </w:r>
      <w:r w:rsidRPr="00E10FE6">
        <w:tab/>
      </w:r>
    </w:p>
    <w:p w14:paraId="552B3C41" w14:textId="77777777" w:rsidR="00E51B1F" w:rsidRPr="00E10FE6" w:rsidRDefault="00E51B1F" w:rsidP="00E51B1F">
      <w:pPr>
        <w:jc w:val="both"/>
      </w:pPr>
      <w:r w:rsidRPr="00E10FE6">
        <w:t xml:space="preserve">IBAN: </w:t>
      </w:r>
    </w:p>
    <w:p w14:paraId="76B36925" w14:textId="77777777" w:rsidR="00E51B1F" w:rsidRPr="00E10FE6" w:rsidRDefault="00E51B1F" w:rsidP="00E51B1F">
      <w:pPr>
        <w:jc w:val="both"/>
      </w:pPr>
      <w:r w:rsidRPr="00E10FE6">
        <w:tab/>
      </w:r>
      <w:r w:rsidRPr="00E10FE6">
        <w:tab/>
      </w:r>
      <w:r w:rsidRPr="00E10FE6">
        <w:tab/>
        <w:t xml:space="preserve"> </w:t>
      </w:r>
    </w:p>
    <w:p w14:paraId="5BD5A0FB" w14:textId="77777777" w:rsidR="00E51B1F" w:rsidRPr="00E10FE6" w:rsidRDefault="00E51B1F" w:rsidP="00B644BD">
      <w:pPr>
        <w:jc w:val="both"/>
      </w:pPr>
      <w:r w:rsidRPr="00E10FE6">
        <w:tab/>
      </w:r>
    </w:p>
    <w:p w14:paraId="2D8DB6CB" w14:textId="77777777" w:rsidR="00E51B1F" w:rsidRPr="00E10FE6" w:rsidRDefault="00E51B1F" w:rsidP="00E51B1F">
      <w:pPr>
        <w:jc w:val="both"/>
      </w:pPr>
      <w:r w:rsidRPr="00E10FE6">
        <w:t>(ďalej len „</w:t>
      </w:r>
      <w:r w:rsidR="00907BE5" w:rsidRPr="00E10FE6">
        <w:t>Poisťovateľ</w:t>
      </w:r>
      <w:r w:rsidRPr="00E10FE6">
        <w:t>“)</w:t>
      </w:r>
    </w:p>
    <w:p w14:paraId="30AA5C05" w14:textId="77777777" w:rsidR="003A07F0" w:rsidRPr="00E10FE6" w:rsidRDefault="003A07F0" w:rsidP="00186BDF"/>
    <w:p w14:paraId="1298F03B" w14:textId="77777777" w:rsidR="0088328B" w:rsidRPr="00E10FE6" w:rsidRDefault="0088328B" w:rsidP="00186BDF">
      <w:r w:rsidRPr="00E10FE6">
        <w:t xml:space="preserve">a </w:t>
      </w:r>
    </w:p>
    <w:p w14:paraId="1044B4B2" w14:textId="77777777" w:rsidR="0088328B" w:rsidRPr="00E10FE6" w:rsidRDefault="0088328B" w:rsidP="00186BDF"/>
    <w:p w14:paraId="36D4B90D" w14:textId="77777777" w:rsidR="003A5B64" w:rsidRDefault="003A07F0" w:rsidP="003A07F0">
      <w:pPr>
        <w:ind w:left="2124" w:hanging="2124"/>
      </w:pPr>
      <w:r w:rsidRPr="00E10FE6">
        <w:rPr>
          <w:b/>
        </w:rPr>
        <w:t>Poistník:</w:t>
      </w:r>
      <w:r w:rsidRPr="00E10FE6">
        <w:tab/>
      </w:r>
    </w:p>
    <w:p w14:paraId="19CBFDE5" w14:textId="77777777" w:rsidR="003A5B64" w:rsidRDefault="003A5B64" w:rsidP="003A5B64">
      <w:pPr>
        <w:ind w:left="2124" w:hanging="2124"/>
        <w:rPr>
          <w:b/>
          <w:color w:val="000000"/>
        </w:rPr>
      </w:pPr>
      <w:r>
        <w:t>Názov:</w:t>
      </w:r>
      <w:r>
        <w:tab/>
      </w:r>
      <w:r w:rsidR="003A07F0" w:rsidRPr="00E10FE6">
        <w:rPr>
          <w:b/>
          <w:bCs/>
          <w:color w:val="000000"/>
        </w:rPr>
        <w:t xml:space="preserve">Ústredný </w:t>
      </w:r>
      <w:r w:rsidR="003A07F0" w:rsidRPr="00E10FE6">
        <w:rPr>
          <w:b/>
          <w:color w:val="000000"/>
        </w:rPr>
        <w:t>kontrolný a skúšobný ústav poľnohospodársky v Bratislave</w:t>
      </w:r>
    </w:p>
    <w:p w14:paraId="41D7E952" w14:textId="77777777" w:rsidR="003A07F0" w:rsidRPr="00E10FE6" w:rsidRDefault="003A5B64" w:rsidP="005A6B87">
      <w:pPr>
        <w:rPr>
          <w:b/>
          <w:color w:val="000000"/>
        </w:rPr>
      </w:pPr>
      <w:r w:rsidRPr="005A6B87">
        <w:rPr>
          <w:color w:val="000000"/>
        </w:rPr>
        <w:t>Sídlo: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A07F0" w:rsidRPr="00E10FE6">
        <w:rPr>
          <w:b/>
          <w:color w:val="000000"/>
        </w:rPr>
        <w:t>Matúškova 21, 833 16 Bratislava</w:t>
      </w:r>
    </w:p>
    <w:p w14:paraId="131ED24C" w14:textId="77777777" w:rsidR="003A07F0" w:rsidRPr="00E10FE6" w:rsidRDefault="003A07F0" w:rsidP="003A07F0">
      <w:pPr>
        <w:jc w:val="both"/>
      </w:pPr>
      <w:r w:rsidRPr="00E10FE6">
        <w:t xml:space="preserve">Štatutárny zástupca: </w:t>
      </w:r>
      <w:r w:rsidRPr="00E10FE6">
        <w:tab/>
        <w:t>PhDr. Ján Berceli</w:t>
      </w:r>
      <w:r w:rsidR="009F3545">
        <w:t xml:space="preserve"> -</w:t>
      </w:r>
      <w:r w:rsidRPr="00E10FE6">
        <w:t xml:space="preserve"> generálny riaditeľ</w:t>
      </w:r>
    </w:p>
    <w:p w14:paraId="2076697B" w14:textId="77777777" w:rsidR="003A07F0" w:rsidRPr="00E10FE6" w:rsidRDefault="003A07F0" w:rsidP="003A07F0">
      <w:pPr>
        <w:jc w:val="both"/>
      </w:pPr>
      <w:r w:rsidRPr="00E10FE6">
        <w:t>IČO:</w:t>
      </w:r>
      <w:r w:rsidRPr="00E10FE6">
        <w:tab/>
      </w:r>
      <w:r w:rsidR="00990906">
        <w:tab/>
      </w:r>
      <w:r w:rsidR="00990906">
        <w:tab/>
      </w:r>
      <w:r w:rsidRPr="00E10FE6">
        <w:t>00 156 582</w:t>
      </w:r>
    </w:p>
    <w:p w14:paraId="79B94C2D" w14:textId="77777777" w:rsidR="003A07F0" w:rsidRDefault="003A07F0" w:rsidP="003A07F0">
      <w:pPr>
        <w:jc w:val="both"/>
      </w:pPr>
      <w:r w:rsidRPr="00E10FE6">
        <w:t>DIČ:</w:t>
      </w:r>
      <w:r w:rsidRPr="00E10FE6">
        <w:tab/>
      </w:r>
      <w:r w:rsidR="00990906">
        <w:tab/>
      </w:r>
      <w:r w:rsidR="00990906">
        <w:tab/>
      </w:r>
      <w:r w:rsidRPr="00E10FE6">
        <w:t>2021023026</w:t>
      </w:r>
    </w:p>
    <w:p w14:paraId="54AC58E7" w14:textId="77777777" w:rsidR="003A5B64" w:rsidRPr="00E10FE6" w:rsidRDefault="003A5B64" w:rsidP="003A07F0">
      <w:pPr>
        <w:jc w:val="both"/>
      </w:pPr>
      <w:r>
        <w:t xml:space="preserve">IČ DPH: </w:t>
      </w:r>
      <w:r w:rsidR="00990906">
        <w:tab/>
      </w:r>
      <w:r w:rsidR="00990906">
        <w:tab/>
      </w:r>
      <w:r w:rsidRPr="00CB32BE">
        <w:t>SK2021023026</w:t>
      </w:r>
    </w:p>
    <w:p w14:paraId="72DB67D0" w14:textId="77777777" w:rsidR="003A07F0" w:rsidRPr="00E10FE6" w:rsidRDefault="003A07F0" w:rsidP="003A07F0">
      <w:pPr>
        <w:jc w:val="both"/>
      </w:pPr>
      <w:r w:rsidRPr="00E10FE6">
        <w:t xml:space="preserve">Bankové spojenie: </w:t>
      </w:r>
      <w:r w:rsidRPr="00E10FE6">
        <w:tab/>
        <w:t>Štátna pokladnica, Radlinského 32, 810 05 Bratislava</w:t>
      </w:r>
    </w:p>
    <w:p w14:paraId="662A84DB" w14:textId="77777777" w:rsidR="003A07F0" w:rsidRPr="00E10FE6" w:rsidRDefault="003A07F0" w:rsidP="003A07F0">
      <w:pPr>
        <w:jc w:val="both"/>
      </w:pPr>
      <w:r w:rsidRPr="00E10FE6">
        <w:tab/>
      </w:r>
      <w:r w:rsidRPr="00E10FE6">
        <w:tab/>
      </w:r>
      <w:r w:rsidRPr="00E10FE6">
        <w:tab/>
        <w:t>IBAN: SK 29 8180 0000 0070 0007 7309</w:t>
      </w:r>
    </w:p>
    <w:p w14:paraId="0837ADCA" w14:textId="77777777" w:rsidR="003A07F0" w:rsidRPr="00E10FE6" w:rsidRDefault="003A07F0" w:rsidP="003A07F0">
      <w:pPr>
        <w:ind w:left="2124" w:hanging="2124"/>
        <w:jc w:val="both"/>
      </w:pPr>
      <w:r w:rsidRPr="00E10FE6">
        <w:t>Zriadený:</w:t>
      </w:r>
      <w:r w:rsidRPr="00E10FE6">
        <w:tab/>
        <w:t>Rozhodnutím Ministerstva zemědělství a výživy v Prahe č. j.: II/4-1178/68/23 zo dňa 17.12.1968 a  v znení Rozhodnutia  Ministerstva pôdohospodárstva a rozvoja vidieka SR,  Bratislava č. 2228/2014-250, republiky č. 3072/2011-250 z 20.07.2011, č. 1964/2013-250 zo 16.04.2013, č. 2228/2014-250 zo 06.03.2014, č. 738/2017-250 z 19.01.2017 a č. 2450/2017-250 z 27.06.2017</w:t>
      </w:r>
    </w:p>
    <w:p w14:paraId="5B12C4E5" w14:textId="77777777" w:rsidR="003A07F0" w:rsidRPr="00E10FE6" w:rsidRDefault="003A07F0" w:rsidP="003A07F0">
      <w:pPr>
        <w:ind w:left="2124" w:hanging="2124"/>
        <w:jc w:val="both"/>
      </w:pPr>
      <w:r w:rsidRPr="00E10FE6">
        <w:tab/>
        <w:t>tel.: +421 259 880 </w:t>
      </w:r>
      <w:r w:rsidR="004820B6">
        <w:t>422</w:t>
      </w:r>
    </w:p>
    <w:p w14:paraId="7A186CF7" w14:textId="77777777" w:rsidR="003A07F0" w:rsidRPr="00E10FE6" w:rsidRDefault="003A07F0" w:rsidP="003A07F0">
      <w:pPr>
        <w:ind w:left="2124" w:hanging="2124"/>
        <w:jc w:val="both"/>
      </w:pPr>
      <w:r w:rsidRPr="00E10FE6">
        <w:tab/>
        <w:t xml:space="preserve">e-mail: </w:t>
      </w:r>
      <w:hyperlink r:id="rId8" w:history="1">
        <w:r w:rsidRPr="00E10FE6">
          <w:rPr>
            <w:rStyle w:val="Hypertextovprepojenie"/>
            <w:color w:val="auto"/>
            <w:u w:val="none"/>
          </w:rPr>
          <w:t>uksup@uksup.sk</w:t>
        </w:r>
      </w:hyperlink>
    </w:p>
    <w:p w14:paraId="16192F87" w14:textId="77777777" w:rsidR="003A07F0" w:rsidRPr="00E10FE6" w:rsidRDefault="003A07F0" w:rsidP="003A07F0">
      <w:pPr>
        <w:jc w:val="both"/>
      </w:pPr>
      <w:r w:rsidRPr="00E10FE6">
        <w:t>(ďalej len „</w:t>
      </w:r>
      <w:r w:rsidR="00907BE5" w:rsidRPr="00E10FE6">
        <w:t>Poistník</w:t>
      </w:r>
      <w:r w:rsidRPr="00E10FE6">
        <w:t>“)</w:t>
      </w:r>
    </w:p>
    <w:p w14:paraId="5F4101D1" w14:textId="77777777" w:rsidR="00E51B1F" w:rsidRPr="00E10FE6" w:rsidRDefault="00E51B1F" w:rsidP="00E51B1F">
      <w:pPr>
        <w:jc w:val="both"/>
      </w:pPr>
    </w:p>
    <w:p w14:paraId="5BEF9C78" w14:textId="77777777" w:rsidR="00E51B1F" w:rsidRPr="00E10FE6" w:rsidRDefault="00E51B1F" w:rsidP="00E51B1F">
      <w:pPr>
        <w:jc w:val="both"/>
      </w:pPr>
      <w:r w:rsidRPr="00E10FE6">
        <w:t xml:space="preserve">(ďalej spolu </w:t>
      </w:r>
      <w:r w:rsidR="00C649E7">
        <w:t xml:space="preserve">len </w:t>
      </w:r>
      <w:r w:rsidRPr="00E10FE6">
        <w:t>„zmluvné strany“)</w:t>
      </w:r>
    </w:p>
    <w:p w14:paraId="125296DE" w14:textId="77777777" w:rsidR="00D46FA8" w:rsidRPr="00E10FE6" w:rsidRDefault="00D46FA8" w:rsidP="00186BDF">
      <w:pPr>
        <w:pStyle w:val="Default"/>
        <w:rPr>
          <w:rFonts w:ascii="Times New Roman" w:hAnsi="Times New Roman" w:cs="Times New Roman"/>
          <w:bCs/>
        </w:rPr>
      </w:pPr>
    </w:p>
    <w:p w14:paraId="05726C03" w14:textId="77777777" w:rsidR="00011E2B" w:rsidRDefault="00011E2B" w:rsidP="00186BDF">
      <w:pPr>
        <w:pStyle w:val="Default"/>
        <w:rPr>
          <w:rFonts w:ascii="Times New Roman" w:hAnsi="Times New Roman" w:cs="Times New Roman"/>
          <w:b/>
          <w:bCs/>
        </w:rPr>
      </w:pPr>
    </w:p>
    <w:p w14:paraId="11A66CC2" w14:textId="77777777" w:rsidR="00EB1B53" w:rsidRPr="00E10FE6" w:rsidRDefault="00EB1B53" w:rsidP="00186BDF">
      <w:pPr>
        <w:pStyle w:val="Default"/>
        <w:rPr>
          <w:rFonts w:ascii="Times New Roman" w:hAnsi="Times New Roman" w:cs="Times New Roman"/>
          <w:b/>
          <w:bCs/>
        </w:rPr>
      </w:pPr>
      <w:r w:rsidRPr="00E10FE6">
        <w:rPr>
          <w:rFonts w:ascii="Times New Roman" w:hAnsi="Times New Roman" w:cs="Times New Roman"/>
          <w:b/>
          <w:bCs/>
        </w:rPr>
        <w:t>PREAMBULA</w:t>
      </w:r>
    </w:p>
    <w:p w14:paraId="38A714C3" w14:textId="77777777" w:rsidR="00907BE5" w:rsidRPr="0026630E" w:rsidRDefault="00EB1B53" w:rsidP="0026630E">
      <w:pPr>
        <w:pStyle w:val="Default"/>
        <w:jc w:val="both"/>
        <w:rPr>
          <w:rFonts w:ascii="Times New Roman" w:hAnsi="Times New Roman" w:cs="Times New Roman"/>
          <w:bCs/>
        </w:rPr>
      </w:pPr>
      <w:r w:rsidRPr="00E10FE6">
        <w:rPr>
          <w:rFonts w:ascii="Times New Roman" w:hAnsi="Times New Roman" w:cs="Times New Roman"/>
          <w:bCs/>
        </w:rPr>
        <w:t xml:space="preserve">Zmluvné strany uzatvárajú túto </w:t>
      </w:r>
      <w:r w:rsidRPr="00D824F3">
        <w:rPr>
          <w:rFonts w:ascii="Times New Roman" w:hAnsi="Times New Roman" w:cs="Times New Roman"/>
          <w:bCs/>
        </w:rPr>
        <w:t>poistnú zmluvu</w:t>
      </w:r>
      <w:r w:rsidRPr="00E10FE6">
        <w:rPr>
          <w:rFonts w:ascii="Times New Roman" w:hAnsi="Times New Roman" w:cs="Times New Roman"/>
          <w:bCs/>
        </w:rPr>
        <w:t xml:space="preserve"> ako výsledok verejného obstarávania časti zákazky </w:t>
      </w:r>
      <w:r w:rsidR="00D558EE">
        <w:rPr>
          <w:rFonts w:ascii="Times New Roman" w:hAnsi="Times New Roman" w:cs="Times New Roman"/>
          <w:bCs/>
        </w:rPr>
        <w:t>„</w:t>
      </w:r>
      <w:r w:rsidRPr="005D51BC">
        <w:rPr>
          <w:rFonts w:ascii="Times New Roman" w:hAnsi="Times New Roman" w:cs="Times New Roman"/>
          <w:bCs/>
        </w:rPr>
        <w:t>Havarijné poistenie</w:t>
      </w:r>
      <w:r w:rsidRPr="00E10FE6">
        <w:rPr>
          <w:rFonts w:ascii="Times New Roman" w:hAnsi="Times New Roman" w:cs="Times New Roman"/>
          <w:bCs/>
        </w:rPr>
        <w:t xml:space="preserve"> služobných motorových vozidiel“ realizovaného podľa § 117 zákona </w:t>
      </w:r>
      <w:r w:rsidR="0020130D">
        <w:rPr>
          <w:rFonts w:ascii="Times New Roman" w:hAnsi="Times New Roman" w:cs="Times New Roman"/>
          <w:bCs/>
        </w:rPr>
        <w:br/>
      </w:r>
      <w:r w:rsidRPr="00E10FE6">
        <w:rPr>
          <w:rFonts w:ascii="Times New Roman" w:hAnsi="Times New Roman" w:cs="Times New Roman"/>
          <w:bCs/>
        </w:rPr>
        <w:t>č. 343/2015 Z. z. o verejnom obstarávaní a o zmene a doplnení niektorých zákonov v znení neskorších predpisov</w:t>
      </w:r>
      <w:r w:rsidR="00FF3946">
        <w:rPr>
          <w:rFonts w:ascii="Times New Roman" w:hAnsi="Times New Roman" w:cs="Times New Roman"/>
          <w:bCs/>
        </w:rPr>
        <w:t xml:space="preserve"> (ďalej len „zákon o verejnom obstarávaní“)</w:t>
      </w:r>
      <w:r w:rsidRPr="00E10FE6">
        <w:rPr>
          <w:rFonts w:ascii="Times New Roman" w:hAnsi="Times New Roman" w:cs="Times New Roman"/>
          <w:bCs/>
        </w:rPr>
        <w:t xml:space="preserve">. </w:t>
      </w:r>
    </w:p>
    <w:p w14:paraId="7CD43ED9" w14:textId="77777777" w:rsidR="00907BE5" w:rsidRDefault="00907BE5" w:rsidP="006F2C9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57C0C01" w14:textId="77777777" w:rsidR="00011E2B" w:rsidRDefault="00011E2B" w:rsidP="006F2C9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2E58843" w14:textId="77777777" w:rsidR="00011E2B" w:rsidRDefault="00011E2B" w:rsidP="006F2C9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AA93C98" w14:textId="77777777" w:rsidR="00011E2B" w:rsidRPr="00E10FE6" w:rsidRDefault="00011E2B" w:rsidP="006F2C9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9866D49" w14:textId="77777777" w:rsidR="006F2C9A" w:rsidRPr="00E10FE6" w:rsidRDefault="006F2C9A" w:rsidP="006F2C9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10FE6">
        <w:rPr>
          <w:rFonts w:ascii="Times New Roman" w:hAnsi="Times New Roman" w:cs="Times New Roman"/>
          <w:b/>
          <w:bCs/>
        </w:rPr>
        <w:lastRenderedPageBreak/>
        <w:t xml:space="preserve">Článok </w:t>
      </w:r>
      <w:r w:rsidR="00AC4DD9" w:rsidRPr="00E10FE6">
        <w:rPr>
          <w:rFonts w:ascii="Times New Roman" w:hAnsi="Times New Roman" w:cs="Times New Roman"/>
          <w:b/>
          <w:bCs/>
        </w:rPr>
        <w:t>II</w:t>
      </w:r>
      <w:r w:rsidR="00C649E7">
        <w:rPr>
          <w:rFonts w:ascii="Times New Roman" w:hAnsi="Times New Roman" w:cs="Times New Roman"/>
          <w:b/>
          <w:bCs/>
        </w:rPr>
        <w:t>.</w:t>
      </w:r>
    </w:p>
    <w:p w14:paraId="751B49BB" w14:textId="77777777" w:rsidR="00B873D5" w:rsidRPr="009C647D" w:rsidRDefault="00B873D5" w:rsidP="00E10FE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C647D">
        <w:rPr>
          <w:rFonts w:ascii="Times New Roman" w:hAnsi="Times New Roman" w:cs="Times New Roman"/>
          <w:b/>
          <w:bCs/>
        </w:rPr>
        <w:t xml:space="preserve">Úvodné </w:t>
      </w:r>
      <w:r w:rsidR="00B053A7" w:rsidRPr="009C647D">
        <w:rPr>
          <w:rFonts w:ascii="Times New Roman" w:hAnsi="Times New Roman" w:cs="Times New Roman"/>
          <w:b/>
          <w:bCs/>
        </w:rPr>
        <w:t>ustanovenia</w:t>
      </w:r>
    </w:p>
    <w:p w14:paraId="32E87E53" w14:textId="77777777" w:rsidR="0026630E" w:rsidRPr="009C647D" w:rsidRDefault="0026630E" w:rsidP="00E10F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C430581" w14:textId="28161D29" w:rsidR="00B873D5" w:rsidRPr="00651D43" w:rsidRDefault="00D558EE" w:rsidP="00907BE5">
      <w:pPr>
        <w:pStyle w:val="Defaul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C647D">
        <w:rPr>
          <w:rFonts w:ascii="Times New Roman" w:hAnsi="Times New Roman" w:cs="Times New Roman"/>
          <w:bCs/>
        </w:rPr>
        <w:t>Táto poistná zmluva sa uzatvára v súlade s</w:t>
      </w:r>
      <w:r w:rsidR="00316E91" w:rsidRPr="009C647D">
        <w:rPr>
          <w:rFonts w:ascii="Times New Roman" w:hAnsi="Times New Roman" w:cs="Times New Roman"/>
          <w:bCs/>
        </w:rPr>
        <w:t> </w:t>
      </w:r>
      <w:r w:rsidRPr="009C647D">
        <w:rPr>
          <w:rFonts w:ascii="Times New Roman" w:hAnsi="Times New Roman" w:cs="Times New Roman"/>
          <w:bCs/>
        </w:rPr>
        <w:t>ustanoveniami</w:t>
      </w:r>
      <w:r w:rsidR="00316E91" w:rsidRPr="009C647D">
        <w:rPr>
          <w:rFonts w:ascii="Times New Roman" w:hAnsi="Times New Roman" w:cs="Times New Roman"/>
          <w:bCs/>
        </w:rPr>
        <w:t xml:space="preserve"> </w:t>
      </w:r>
      <w:r w:rsidR="00B873D5" w:rsidRPr="009C647D">
        <w:rPr>
          <w:rFonts w:ascii="Times New Roman" w:hAnsi="Times New Roman" w:cs="Times New Roman"/>
          <w:bCs/>
        </w:rPr>
        <w:t>zákon</w:t>
      </w:r>
      <w:r w:rsidRPr="009C647D">
        <w:rPr>
          <w:rFonts w:ascii="Times New Roman" w:hAnsi="Times New Roman" w:cs="Times New Roman"/>
          <w:bCs/>
        </w:rPr>
        <w:t>a</w:t>
      </w:r>
      <w:r w:rsidR="00B873D5" w:rsidRPr="009C647D">
        <w:rPr>
          <w:rFonts w:ascii="Times New Roman" w:hAnsi="Times New Roman" w:cs="Times New Roman"/>
          <w:bCs/>
        </w:rPr>
        <w:t xml:space="preserve">, </w:t>
      </w:r>
      <w:r w:rsidR="00BF3FA0" w:rsidRPr="009C647D">
        <w:rPr>
          <w:rFonts w:ascii="Times New Roman" w:hAnsi="Times New Roman" w:cs="Times New Roman"/>
          <w:bCs/>
        </w:rPr>
        <w:t>zákona č. 40/1964 Zb.</w:t>
      </w:r>
      <w:r w:rsidR="00B873D5" w:rsidRPr="009C647D">
        <w:rPr>
          <w:rFonts w:ascii="Times New Roman" w:hAnsi="Times New Roman" w:cs="Times New Roman"/>
          <w:bCs/>
        </w:rPr>
        <w:t xml:space="preserve"> Občiansk</w:t>
      </w:r>
      <w:r w:rsidR="00BF3FA0" w:rsidRPr="009C647D">
        <w:rPr>
          <w:rFonts w:ascii="Times New Roman" w:hAnsi="Times New Roman" w:cs="Times New Roman"/>
          <w:bCs/>
        </w:rPr>
        <w:t>y</w:t>
      </w:r>
      <w:r w:rsidR="00B873D5" w:rsidRPr="009C647D">
        <w:rPr>
          <w:rFonts w:ascii="Times New Roman" w:hAnsi="Times New Roman" w:cs="Times New Roman"/>
          <w:bCs/>
        </w:rPr>
        <w:t xml:space="preserve"> zákonník</w:t>
      </w:r>
      <w:r w:rsidR="00FF3946" w:rsidRPr="009C647D">
        <w:rPr>
          <w:rFonts w:ascii="Times New Roman" w:hAnsi="Times New Roman" w:cs="Times New Roman"/>
          <w:bCs/>
        </w:rPr>
        <w:t xml:space="preserve"> v znení neskorších predpisov</w:t>
      </w:r>
      <w:r w:rsidR="00B873D5" w:rsidRPr="009C647D">
        <w:rPr>
          <w:rFonts w:ascii="Times New Roman" w:hAnsi="Times New Roman" w:cs="Times New Roman"/>
          <w:bCs/>
        </w:rPr>
        <w:t>,</w:t>
      </w:r>
      <w:r w:rsidR="00FF3946" w:rsidRPr="009C647D">
        <w:rPr>
          <w:rFonts w:ascii="Times New Roman" w:hAnsi="Times New Roman" w:cs="Times New Roman"/>
          <w:bCs/>
        </w:rPr>
        <w:t xml:space="preserve"> </w:t>
      </w:r>
      <w:r w:rsidRPr="009C647D">
        <w:rPr>
          <w:rFonts w:ascii="Times New Roman" w:hAnsi="Times New Roman" w:cs="Times New Roman"/>
          <w:bCs/>
        </w:rPr>
        <w:t xml:space="preserve">zákonom o verejnom obstarávaní, </w:t>
      </w:r>
      <w:r w:rsidR="00FF3946" w:rsidRPr="009C647D">
        <w:rPr>
          <w:rFonts w:ascii="Times New Roman" w:hAnsi="Times New Roman" w:cs="Times New Roman"/>
          <w:bCs/>
        </w:rPr>
        <w:t>v súlade so zákonom č. 18/1996 Z. z. o cenách v znení neskorších predpisov, zákonom o verejnom obstarávaní</w:t>
      </w:r>
      <w:r w:rsidR="009A68FC">
        <w:rPr>
          <w:rFonts w:ascii="Times New Roman" w:hAnsi="Times New Roman" w:cs="Times New Roman"/>
          <w:bCs/>
        </w:rPr>
        <w:t>.</w:t>
      </w:r>
      <w:r w:rsidR="009A68FC" w:rsidRPr="009C647D" w:rsidDel="009A68FC">
        <w:rPr>
          <w:rFonts w:ascii="Times New Roman" w:hAnsi="Times New Roman" w:cs="Times New Roman"/>
          <w:bCs/>
        </w:rPr>
        <w:t xml:space="preserve"> </w:t>
      </w:r>
      <w:r w:rsidR="00B873D5" w:rsidRPr="009C647D">
        <w:rPr>
          <w:rFonts w:ascii="Times New Roman" w:hAnsi="Times New Roman" w:cs="Times New Roman"/>
          <w:bCs/>
        </w:rPr>
        <w:t>všeobecnými poi</w:t>
      </w:r>
      <w:r w:rsidR="00813849" w:rsidRPr="009C647D">
        <w:rPr>
          <w:rFonts w:ascii="Times New Roman" w:hAnsi="Times New Roman" w:cs="Times New Roman"/>
          <w:bCs/>
        </w:rPr>
        <w:t>s</w:t>
      </w:r>
      <w:r w:rsidR="00B873D5" w:rsidRPr="009C647D">
        <w:rPr>
          <w:rFonts w:ascii="Times New Roman" w:hAnsi="Times New Roman" w:cs="Times New Roman"/>
          <w:bCs/>
        </w:rPr>
        <w:t xml:space="preserve">tnými podmienkami pre </w:t>
      </w:r>
      <w:r w:rsidR="00C13B61">
        <w:rPr>
          <w:rFonts w:ascii="Times New Roman" w:hAnsi="Times New Roman" w:cs="Times New Roman"/>
          <w:bCs/>
        </w:rPr>
        <w:t>havarijné</w:t>
      </w:r>
      <w:r w:rsidR="00B873D5" w:rsidRPr="009C647D">
        <w:rPr>
          <w:rFonts w:ascii="Times New Roman" w:hAnsi="Times New Roman" w:cs="Times New Roman"/>
          <w:bCs/>
        </w:rPr>
        <w:t xml:space="preserve"> zmluvné poistenie zodpovednosti za škodu spôsobenú prevádzkou motorového vozidla</w:t>
      </w:r>
      <w:r w:rsidR="00E72CD7" w:rsidRPr="009C647D">
        <w:rPr>
          <w:rFonts w:ascii="Times New Roman" w:hAnsi="Times New Roman" w:cs="Times New Roman"/>
          <w:bCs/>
        </w:rPr>
        <w:t xml:space="preserve"> (ďalej len „VPPMV</w:t>
      </w:r>
      <w:r w:rsidR="00E72CD7" w:rsidRPr="00651D43">
        <w:rPr>
          <w:rFonts w:ascii="Times New Roman" w:hAnsi="Times New Roman" w:cs="Times New Roman"/>
          <w:bCs/>
        </w:rPr>
        <w:t>“)</w:t>
      </w:r>
      <w:r w:rsidR="00B873D5" w:rsidRPr="00651D43">
        <w:rPr>
          <w:rFonts w:ascii="Times New Roman" w:hAnsi="Times New Roman" w:cs="Times New Roman"/>
          <w:bCs/>
        </w:rPr>
        <w:t xml:space="preserve"> a Osobitnými </w:t>
      </w:r>
      <w:r w:rsidR="00BF699B" w:rsidRPr="00651D43">
        <w:rPr>
          <w:rFonts w:ascii="Times New Roman" w:hAnsi="Times New Roman" w:cs="Times New Roman"/>
          <w:bCs/>
        </w:rPr>
        <w:t>poistnými podmien</w:t>
      </w:r>
      <w:r w:rsidR="00B873D5" w:rsidRPr="00651D43">
        <w:rPr>
          <w:rFonts w:ascii="Times New Roman" w:hAnsi="Times New Roman" w:cs="Times New Roman"/>
          <w:bCs/>
        </w:rPr>
        <w:t>kami pre asistenčné služby</w:t>
      </w:r>
      <w:r w:rsidR="00C13B61" w:rsidRPr="00651D43">
        <w:rPr>
          <w:rFonts w:ascii="Times New Roman" w:hAnsi="Times New Roman" w:cs="Times New Roman"/>
          <w:bCs/>
        </w:rPr>
        <w:t>,</w:t>
      </w:r>
      <w:r w:rsidR="0026630E" w:rsidRPr="00651D43">
        <w:rPr>
          <w:rFonts w:ascii="Times New Roman" w:hAnsi="Times New Roman" w:cs="Times New Roman"/>
          <w:bCs/>
        </w:rPr>
        <w:t xml:space="preserve"> </w:t>
      </w:r>
      <w:r w:rsidR="00B873D5" w:rsidRPr="00651D43">
        <w:rPr>
          <w:rFonts w:ascii="Times New Roman" w:hAnsi="Times New Roman" w:cs="Times New Roman"/>
          <w:bCs/>
        </w:rPr>
        <w:t xml:space="preserve">ktoré sú neoddeliteľnou súčasťou tejto zmluvy. </w:t>
      </w:r>
    </w:p>
    <w:p w14:paraId="5236E70D" w14:textId="2E503999" w:rsidR="00751F14" w:rsidRPr="009C647D" w:rsidRDefault="00751F14" w:rsidP="00907BE5">
      <w:pPr>
        <w:pStyle w:val="Defaul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651D43">
        <w:rPr>
          <w:rFonts w:ascii="Times New Roman" w:hAnsi="Times New Roman" w:cs="Times New Roman"/>
          <w:bCs/>
        </w:rPr>
        <w:t xml:space="preserve">Havarijné poistenie motorových vozidiel sa riadi </w:t>
      </w:r>
      <w:r w:rsidR="00C13B61" w:rsidRPr="00651D43">
        <w:rPr>
          <w:rFonts w:ascii="Times New Roman" w:hAnsi="Times New Roman" w:cs="Times New Roman"/>
          <w:bCs/>
        </w:rPr>
        <w:t xml:space="preserve"> aj </w:t>
      </w:r>
      <w:r w:rsidRPr="00651D43">
        <w:rPr>
          <w:rFonts w:ascii="Times New Roman" w:hAnsi="Times New Roman" w:cs="Times New Roman"/>
          <w:bCs/>
        </w:rPr>
        <w:t>VPPMV</w:t>
      </w:r>
      <w:r w:rsidRPr="009C647D">
        <w:rPr>
          <w:rFonts w:ascii="Times New Roman" w:hAnsi="Times New Roman" w:cs="Times New Roman"/>
          <w:bCs/>
        </w:rPr>
        <w:t>.</w:t>
      </w:r>
    </w:p>
    <w:p w14:paraId="1F4AB89D" w14:textId="77777777" w:rsidR="00B873D5" w:rsidRPr="00E10FE6" w:rsidRDefault="00B873D5" w:rsidP="00907BE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0991F2D" w14:textId="77777777" w:rsidR="00B053A7" w:rsidRPr="00E10FE6" w:rsidRDefault="00B053A7" w:rsidP="00186BDF">
      <w:pPr>
        <w:pStyle w:val="Default"/>
        <w:rPr>
          <w:rFonts w:ascii="Times New Roman" w:hAnsi="Times New Roman" w:cs="Times New Roman"/>
          <w:b/>
          <w:bCs/>
        </w:rPr>
      </w:pPr>
    </w:p>
    <w:p w14:paraId="5D4DC767" w14:textId="77777777" w:rsidR="0062528A" w:rsidRPr="00E10FE6" w:rsidRDefault="0062528A" w:rsidP="006252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10FE6">
        <w:rPr>
          <w:rFonts w:ascii="Times New Roman" w:hAnsi="Times New Roman" w:cs="Times New Roman"/>
          <w:b/>
          <w:bCs/>
        </w:rPr>
        <w:t>Článok III</w:t>
      </w:r>
      <w:r w:rsidR="00C649E7">
        <w:rPr>
          <w:rFonts w:ascii="Times New Roman" w:hAnsi="Times New Roman" w:cs="Times New Roman"/>
          <w:b/>
          <w:bCs/>
        </w:rPr>
        <w:t>.</w:t>
      </w:r>
    </w:p>
    <w:p w14:paraId="0BE7B441" w14:textId="77777777" w:rsidR="006F2C9A" w:rsidRPr="00E10FE6" w:rsidRDefault="007E388B" w:rsidP="005A2DC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Predmet a účel zmluvy</w:t>
      </w:r>
    </w:p>
    <w:p w14:paraId="52FAE26D" w14:textId="77777777" w:rsidR="00232A1C" w:rsidRDefault="00232A1C" w:rsidP="006F2C9A">
      <w:pPr>
        <w:pStyle w:val="Default"/>
        <w:jc w:val="center"/>
        <w:rPr>
          <w:rFonts w:ascii="Times New Roman" w:hAnsi="Times New Roman" w:cs="Times New Roman"/>
        </w:rPr>
      </w:pPr>
    </w:p>
    <w:p w14:paraId="7DCD4E01" w14:textId="77777777" w:rsidR="005D51BC" w:rsidRDefault="007E388B" w:rsidP="005D51BC">
      <w:pPr>
        <w:pStyle w:val="Defaul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5A2DC1">
        <w:rPr>
          <w:rFonts w:ascii="Times New Roman" w:hAnsi="Times New Roman" w:cs="Times New Roman"/>
        </w:rPr>
        <w:t xml:space="preserve">Predmetom tejto zmluvy je </w:t>
      </w:r>
      <w:r w:rsidR="0020130D">
        <w:rPr>
          <w:rFonts w:ascii="Times New Roman" w:hAnsi="Times New Roman" w:cs="Times New Roman"/>
        </w:rPr>
        <w:t>u</w:t>
      </w:r>
      <w:r w:rsidRPr="005A2DC1">
        <w:rPr>
          <w:rFonts w:ascii="Times New Roman" w:hAnsi="Times New Roman" w:cs="Times New Roman"/>
        </w:rPr>
        <w:t xml:space="preserve">zatvorenie poistnej zmluvy a úprava práv a povinností oboch zmluvných strán pri určení podmienok počas platnosti a účinnosti tejto zmluvy </w:t>
      </w:r>
      <w:r w:rsidR="0020130D">
        <w:rPr>
          <w:rFonts w:ascii="Times New Roman" w:hAnsi="Times New Roman" w:cs="Times New Roman"/>
        </w:rPr>
        <w:t xml:space="preserve"> na </w:t>
      </w:r>
      <w:r w:rsidRPr="005A2DC1">
        <w:rPr>
          <w:rFonts w:ascii="Times New Roman" w:hAnsi="Times New Roman" w:cs="Times New Roman"/>
        </w:rPr>
        <w:t>havarijné poistenie motorových vozidiel a prípojných vozidiel, vrátane ich čas</w:t>
      </w:r>
      <w:r w:rsidR="0020130D">
        <w:rPr>
          <w:rFonts w:ascii="Times New Roman" w:hAnsi="Times New Roman" w:cs="Times New Roman"/>
        </w:rPr>
        <w:t>t</w:t>
      </w:r>
      <w:r w:rsidRPr="005A2DC1">
        <w:rPr>
          <w:rFonts w:ascii="Times New Roman" w:hAnsi="Times New Roman" w:cs="Times New Roman"/>
        </w:rPr>
        <w:t>í a štandardnej výbavy a povinnej výbavy, ktorých vlastníkom, držiteľom alebo správcom je poistník.</w:t>
      </w:r>
    </w:p>
    <w:p w14:paraId="48367778" w14:textId="77777777" w:rsidR="005D51BC" w:rsidRPr="005D51BC" w:rsidRDefault="006F2C9A" w:rsidP="005D51BC">
      <w:pPr>
        <w:pStyle w:val="Defaul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5D51BC">
        <w:rPr>
          <w:rFonts w:ascii="Times New Roman" w:hAnsi="Times New Roman" w:cs="Times New Roman"/>
        </w:rPr>
        <w:t>Vozidlá sú poistené základným poistením v</w:t>
      </w:r>
      <w:r w:rsidR="00270ABC" w:rsidRPr="005D51BC">
        <w:rPr>
          <w:rFonts w:ascii="Times New Roman" w:hAnsi="Times New Roman" w:cs="Times New Roman"/>
        </w:rPr>
        <w:t> poistnom ob</w:t>
      </w:r>
      <w:r w:rsidR="00575774" w:rsidRPr="005D51BC">
        <w:rPr>
          <w:rFonts w:ascii="Times New Roman" w:hAnsi="Times New Roman" w:cs="Times New Roman"/>
        </w:rPr>
        <w:t>d</w:t>
      </w:r>
      <w:r w:rsidR="00270ABC" w:rsidRPr="005D51BC">
        <w:rPr>
          <w:rFonts w:ascii="Times New Roman" w:hAnsi="Times New Roman" w:cs="Times New Roman"/>
        </w:rPr>
        <w:t>o</w:t>
      </w:r>
      <w:r w:rsidR="00575774" w:rsidRPr="005D51BC">
        <w:rPr>
          <w:rFonts w:ascii="Times New Roman" w:hAnsi="Times New Roman" w:cs="Times New Roman"/>
        </w:rPr>
        <w:t>bí</w:t>
      </w:r>
      <w:r w:rsidR="008E72B4" w:rsidRPr="005D51BC">
        <w:rPr>
          <w:rFonts w:ascii="Times New Roman" w:hAnsi="Times New Roman" w:cs="Times New Roman"/>
        </w:rPr>
        <w:t xml:space="preserve"> </w:t>
      </w:r>
      <w:r w:rsidR="00A72990" w:rsidRPr="005D51BC">
        <w:rPr>
          <w:rFonts w:ascii="Times New Roman" w:hAnsi="Times New Roman" w:cs="Times New Roman"/>
        </w:rPr>
        <w:t xml:space="preserve">uvedenom v </w:t>
      </w:r>
      <w:r w:rsidR="00270ABC" w:rsidRPr="005D51BC">
        <w:rPr>
          <w:rFonts w:ascii="Times New Roman" w:hAnsi="Times New Roman" w:cs="Times New Roman"/>
        </w:rPr>
        <w:t>článku IV</w:t>
      </w:r>
      <w:r w:rsidR="00316E91">
        <w:rPr>
          <w:rFonts w:ascii="Times New Roman" w:hAnsi="Times New Roman" w:cs="Times New Roman"/>
        </w:rPr>
        <w:t>.</w:t>
      </w:r>
      <w:r w:rsidRPr="005D51BC">
        <w:rPr>
          <w:rFonts w:ascii="Times New Roman" w:hAnsi="Times New Roman" w:cs="Times New Roman"/>
        </w:rPr>
        <w:t xml:space="preserve"> </w:t>
      </w:r>
      <w:r w:rsidR="00A72990" w:rsidRPr="005D51BC">
        <w:rPr>
          <w:rFonts w:ascii="Times New Roman" w:hAnsi="Times New Roman" w:cs="Times New Roman"/>
        </w:rPr>
        <w:t xml:space="preserve">odsek </w:t>
      </w:r>
      <w:r w:rsidRPr="005D51BC">
        <w:rPr>
          <w:rFonts w:ascii="Times New Roman" w:hAnsi="Times New Roman" w:cs="Times New Roman"/>
        </w:rPr>
        <w:t xml:space="preserve">1 VPPMV (pre prípad poškodenia alebo zničenia vozidla uvedeného v Zozname poistených vozidiel alebo Zaraďovacom liste </w:t>
      </w:r>
      <w:r w:rsidR="00474A2E" w:rsidRPr="005D51BC">
        <w:rPr>
          <w:rFonts w:ascii="Times New Roman" w:hAnsi="Times New Roman" w:cs="Times New Roman"/>
        </w:rPr>
        <w:t>(ďalej len „ZL“)</w:t>
      </w:r>
      <w:r w:rsidR="009C647D">
        <w:rPr>
          <w:rFonts w:ascii="Times New Roman" w:hAnsi="Times New Roman" w:cs="Times New Roman"/>
        </w:rPr>
        <w:t xml:space="preserve"> (Príloha č. 2)</w:t>
      </w:r>
      <w:r w:rsidR="00474A2E" w:rsidRPr="005D51BC">
        <w:rPr>
          <w:rFonts w:ascii="Times New Roman" w:hAnsi="Times New Roman" w:cs="Times New Roman"/>
        </w:rPr>
        <w:t xml:space="preserve"> </w:t>
      </w:r>
      <w:r w:rsidRPr="005D51BC">
        <w:rPr>
          <w:rFonts w:ascii="Times New Roman" w:hAnsi="Times New Roman" w:cs="Times New Roman"/>
        </w:rPr>
        <w:t>následkom</w:t>
      </w:r>
      <w:r w:rsidR="00A55EB4" w:rsidRPr="005D51BC">
        <w:rPr>
          <w:rFonts w:ascii="Times New Roman" w:hAnsi="Times New Roman" w:cs="Times New Roman"/>
        </w:rPr>
        <w:t xml:space="preserve"> havárie</w:t>
      </w:r>
      <w:r w:rsidRPr="005D51BC">
        <w:rPr>
          <w:rFonts w:ascii="Times New Roman" w:hAnsi="Times New Roman" w:cs="Times New Roman"/>
        </w:rPr>
        <w:t xml:space="preserve">, živelnej udalosti alebo škodou spôsobenou vodou z vodovodného zariadenia, stretu so zverou počas prevádzky vozidla alebo poškodenie káblov, hadíc, obkladov alebo izolačných materiálov na vozidle spôsobených ohryzením alebo prehryznutím hlodavcami). </w:t>
      </w:r>
    </w:p>
    <w:p w14:paraId="6C922137" w14:textId="2EB38272" w:rsidR="005D51BC" w:rsidRPr="005D51BC" w:rsidRDefault="006F2C9A" w:rsidP="005D51BC">
      <w:pPr>
        <w:pStyle w:val="Defaul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5D51BC">
        <w:rPr>
          <w:rFonts w:ascii="Times New Roman" w:hAnsi="Times New Roman" w:cs="Times New Roman"/>
        </w:rPr>
        <w:t>Ďalej sa dojednávajú doplnkové poistenia (poistenie pre prípad odcudzenia a vandalizmu; poistenie batožiny; úrazové poistenie osôb, poistenie skiel vozidla), ak sú uvedené v Zozname poistených vozidiel alebo Z</w:t>
      </w:r>
      <w:r w:rsidR="00474A2E" w:rsidRPr="005D51BC">
        <w:rPr>
          <w:rFonts w:ascii="Times New Roman" w:hAnsi="Times New Roman" w:cs="Times New Roman"/>
        </w:rPr>
        <w:t>L</w:t>
      </w:r>
      <w:r w:rsidRPr="005D51BC">
        <w:rPr>
          <w:rFonts w:ascii="Times New Roman" w:hAnsi="Times New Roman" w:cs="Times New Roman"/>
        </w:rPr>
        <w:t xml:space="preserve">, </w:t>
      </w:r>
      <w:r w:rsidR="005A2DC1" w:rsidRPr="005D51BC">
        <w:rPr>
          <w:rFonts w:ascii="Times New Roman" w:hAnsi="Times New Roman" w:cs="Times New Roman"/>
        </w:rPr>
        <w:t>(P</w:t>
      </w:r>
      <w:r w:rsidRPr="005D51BC">
        <w:rPr>
          <w:rFonts w:ascii="Times New Roman" w:hAnsi="Times New Roman" w:cs="Times New Roman"/>
        </w:rPr>
        <w:t>rílo</w:t>
      </w:r>
      <w:r w:rsidR="005A2DC1" w:rsidRPr="005D51BC">
        <w:rPr>
          <w:rFonts w:ascii="Times New Roman" w:hAnsi="Times New Roman" w:cs="Times New Roman"/>
        </w:rPr>
        <w:t>ha</w:t>
      </w:r>
      <w:r w:rsidR="003A3880">
        <w:rPr>
          <w:rFonts w:ascii="Times New Roman" w:hAnsi="Times New Roman" w:cs="Times New Roman"/>
        </w:rPr>
        <w:t xml:space="preserve"> č. 1</w:t>
      </w:r>
      <w:bookmarkStart w:id="0" w:name="_GoBack"/>
      <w:bookmarkEnd w:id="0"/>
      <w:r w:rsidR="00474A2E" w:rsidRPr="005D51BC">
        <w:rPr>
          <w:rFonts w:ascii="Times New Roman" w:hAnsi="Times New Roman" w:cs="Times New Roman"/>
        </w:rPr>
        <w:t>)</w:t>
      </w:r>
      <w:r w:rsidRPr="005D51BC">
        <w:rPr>
          <w:rFonts w:ascii="Times New Roman" w:hAnsi="Times New Roman" w:cs="Times New Roman"/>
        </w:rPr>
        <w:t xml:space="preserve"> k tejto poistnej zmluve. </w:t>
      </w:r>
    </w:p>
    <w:p w14:paraId="3D112707" w14:textId="77777777" w:rsidR="005D51BC" w:rsidRPr="005D51BC" w:rsidRDefault="006F2C9A" w:rsidP="005D51BC">
      <w:pPr>
        <w:pStyle w:val="Defaul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5D51BC">
        <w:rPr>
          <w:rFonts w:ascii="Times New Roman" w:hAnsi="Times New Roman" w:cs="Times New Roman"/>
        </w:rPr>
        <w:t>Územná platnosť poistenia je geografické územie Európy, pokiaľ nie je uvedené na Zozname poistených vozidiel alebo Z</w:t>
      </w:r>
      <w:r w:rsidR="00474A2E" w:rsidRPr="005D51BC">
        <w:rPr>
          <w:rFonts w:ascii="Times New Roman" w:hAnsi="Times New Roman" w:cs="Times New Roman"/>
        </w:rPr>
        <w:t>L</w:t>
      </w:r>
      <w:r w:rsidRPr="005D51BC">
        <w:rPr>
          <w:rFonts w:ascii="Times New Roman" w:hAnsi="Times New Roman" w:cs="Times New Roman"/>
        </w:rPr>
        <w:t xml:space="preserve"> inak. </w:t>
      </w:r>
    </w:p>
    <w:p w14:paraId="56130EAF" w14:textId="77777777" w:rsidR="005D51BC" w:rsidRPr="005D51BC" w:rsidRDefault="006F2C9A" w:rsidP="005D51BC">
      <w:pPr>
        <w:pStyle w:val="Defaul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5D51BC">
        <w:rPr>
          <w:rFonts w:ascii="Times New Roman" w:hAnsi="Times New Roman" w:cs="Times New Roman"/>
        </w:rPr>
        <w:t xml:space="preserve">V rámci poistenia sú dojednané aj asistenčné služby pre motorové vozidlá do 3 500 kg. Poisťovateľ vydá poistníkovi na každé motorové vozidlo do 3 500 kg asistenčnú kartu. </w:t>
      </w:r>
    </w:p>
    <w:p w14:paraId="342732EE" w14:textId="77777777" w:rsidR="002D5216" w:rsidRDefault="00FF3946" w:rsidP="002D5216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</w:rPr>
      </w:pPr>
      <w:r w:rsidRPr="00126FC2">
        <w:rPr>
          <w:rFonts w:ascii="Times New Roman" w:hAnsi="Times New Roman" w:cs="Times New Roman"/>
        </w:rPr>
        <w:t xml:space="preserve">Poisťovateľ je úspešným uchádzačom zadanej zákazky podľa zákona č. 343/2015 Z.z. Ponuka poisťovateľa bola vyhodnotená ako víťazná v rámci predmetného verejného obstarávania. Poisťovateľ týmto vyhlasuje, že na výkon činnosti, </w:t>
      </w:r>
      <w:r w:rsidR="00702143" w:rsidRPr="002D5216">
        <w:rPr>
          <w:rFonts w:ascii="Times New Roman" w:hAnsi="Times New Roman" w:cs="Times New Roman"/>
        </w:rPr>
        <w:t>ktorý tvorí predmet tejto zmluvy</w:t>
      </w:r>
      <w:r w:rsidRPr="002D5216">
        <w:rPr>
          <w:rFonts w:ascii="Times New Roman" w:hAnsi="Times New Roman" w:cs="Times New Roman"/>
        </w:rPr>
        <w:t>, má príslušné oprávnenie a rovnako vyhlasuje, že mu nie sú známe žiadne objektívne a subjektívne prekážky, ktoré by m</w:t>
      </w:r>
      <w:r w:rsidR="00702143" w:rsidRPr="002D5216">
        <w:rPr>
          <w:rFonts w:ascii="Times New Roman" w:hAnsi="Times New Roman" w:cs="Times New Roman"/>
        </w:rPr>
        <w:t>ohol riadne plnenie tejto zmluvy</w:t>
      </w:r>
      <w:r w:rsidRPr="002D5216">
        <w:rPr>
          <w:rFonts w:ascii="Times New Roman" w:hAnsi="Times New Roman" w:cs="Times New Roman"/>
        </w:rPr>
        <w:t xml:space="preserve"> odmietnuť alebo p</w:t>
      </w:r>
      <w:r w:rsidR="00702143" w:rsidRPr="002D5216">
        <w:rPr>
          <w:rFonts w:ascii="Times New Roman" w:hAnsi="Times New Roman" w:cs="Times New Roman"/>
        </w:rPr>
        <w:t>lnenie podľa tejto zmluvy</w:t>
      </w:r>
      <w:r w:rsidRPr="002D5216">
        <w:rPr>
          <w:rFonts w:ascii="Times New Roman" w:hAnsi="Times New Roman" w:cs="Times New Roman"/>
        </w:rPr>
        <w:t xml:space="preserve"> nemohol zrealizovať</w:t>
      </w:r>
      <w:r w:rsidRPr="00EF47F3">
        <w:t xml:space="preserve">. </w:t>
      </w:r>
      <w:r w:rsidR="00126FC2" w:rsidRPr="002D5216">
        <w:rPr>
          <w:rFonts w:ascii="Times New Roman" w:hAnsi="Times New Roman" w:cs="Times New Roman"/>
        </w:rPr>
        <w:t xml:space="preserve"> </w:t>
      </w:r>
    </w:p>
    <w:p w14:paraId="5ED9A8C1" w14:textId="77777777" w:rsidR="00FF3946" w:rsidRPr="002D5216" w:rsidRDefault="00872AD3" w:rsidP="002D5216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</w:rPr>
      </w:pPr>
      <w:r w:rsidRPr="002D5216">
        <w:rPr>
          <w:rFonts w:ascii="Times New Roman" w:hAnsi="Times New Roman" w:cs="Times New Roman"/>
        </w:rPr>
        <w:t xml:space="preserve">Pre prípad, že sa preukáže, že poisťovateľ nebol v čase </w:t>
      </w:r>
      <w:r w:rsidR="00A1063F" w:rsidRPr="002D5216">
        <w:rPr>
          <w:rFonts w:ascii="Times New Roman" w:hAnsi="Times New Roman" w:cs="Times New Roman"/>
        </w:rPr>
        <w:t>podpisu tejto zmluvy</w:t>
      </w:r>
      <w:r w:rsidRPr="002D5216">
        <w:rPr>
          <w:rFonts w:ascii="Times New Roman" w:hAnsi="Times New Roman" w:cs="Times New Roman"/>
        </w:rPr>
        <w:t xml:space="preserve"> </w:t>
      </w:r>
      <w:r w:rsidR="00126FC2" w:rsidRPr="002D5216">
        <w:rPr>
          <w:rFonts w:ascii="Times New Roman" w:hAnsi="Times New Roman" w:cs="Times New Roman"/>
        </w:rPr>
        <w:t xml:space="preserve"> oprávnený na výkon tejto činnosti</w:t>
      </w:r>
      <w:r w:rsidR="003C2FFA" w:rsidRPr="002D5216">
        <w:rPr>
          <w:rFonts w:ascii="Times New Roman" w:hAnsi="Times New Roman" w:cs="Times New Roman"/>
        </w:rPr>
        <w:t>, bude sa považovať za záväzné porušenie tejto zmluvy s právom poistníka odstúpiť od tejto zmluvy. Poisťovateľ je zároveň povinný nahradiť poistníkovi všetku škodu, ktorá mu tým vznikne.</w:t>
      </w:r>
    </w:p>
    <w:p w14:paraId="5F2BDB37" w14:textId="77777777" w:rsidR="005A2DC1" w:rsidRPr="00E10FE6" w:rsidRDefault="005A2DC1" w:rsidP="002D5216">
      <w:pPr>
        <w:pStyle w:val="Default"/>
        <w:jc w:val="both"/>
        <w:rPr>
          <w:rFonts w:ascii="Times New Roman" w:hAnsi="Times New Roman" w:cs="Times New Roman"/>
        </w:rPr>
      </w:pPr>
    </w:p>
    <w:p w14:paraId="3085A46C" w14:textId="77777777" w:rsidR="006F2C9A" w:rsidRPr="00E10FE6" w:rsidRDefault="006F2C9A" w:rsidP="00907BE5">
      <w:pPr>
        <w:pStyle w:val="Default"/>
        <w:rPr>
          <w:rFonts w:ascii="Times New Roman" w:hAnsi="Times New Roman" w:cs="Times New Roman"/>
          <w:b/>
          <w:bCs/>
        </w:rPr>
      </w:pPr>
    </w:p>
    <w:p w14:paraId="12019C1A" w14:textId="77777777" w:rsidR="006F2C9A" w:rsidRPr="00E10FE6" w:rsidRDefault="006F2C9A" w:rsidP="006F2C9A">
      <w:pPr>
        <w:pStyle w:val="Default"/>
        <w:jc w:val="center"/>
        <w:rPr>
          <w:rFonts w:ascii="Times New Roman" w:hAnsi="Times New Roman" w:cs="Times New Roman"/>
        </w:rPr>
      </w:pPr>
      <w:r w:rsidRPr="00E10FE6">
        <w:rPr>
          <w:rFonts w:ascii="Times New Roman" w:hAnsi="Times New Roman" w:cs="Times New Roman"/>
          <w:b/>
          <w:bCs/>
        </w:rPr>
        <w:t xml:space="preserve">Článok </w:t>
      </w:r>
      <w:r w:rsidR="0062528A" w:rsidRPr="00E10FE6">
        <w:rPr>
          <w:rFonts w:ascii="Times New Roman" w:hAnsi="Times New Roman" w:cs="Times New Roman"/>
          <w:b/>
          <w:bCs/>
        </w:rPr>
        <w:t>IV</w:t>
      </w:r>
      <w:r w:rsidR="00C649E7">
        <w:rPr>
          <w:rFonts w:ascii="Times New Roman" w:hAnsi="Times New Roman" w:cs="Times New Roman"/>
          <w:b/>
          <w:bCs/>
        </w:rPr>
        <w:t>.</w:t>
      </w:r>
    </w:p>
    <w:p w14:paraId="62CE5541" w14:textId="77777777" w:rsidR="006F2C9A" w:rsidRPr="00E10FE6" w:rsidRDefault="006F2C9A" w:rsidP="006F2C9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10FE6">
        <w:rPr>
          <w:rFonts w:ascii="Times New Roman" w:hAnsi="Times New Roman" w:cs="Times New Roman"/>
          <w:b/>
          <w:bCs/>
        </w:rPr>
        <w:t>Poistné obdobie</w:t>
      </w:r>
    </w:p>
    <w:p w14:paraId="20A98737" w14:textId="77777777" w:rsidR="00232A1C" w:rsidRPr="00E10FE6" w:rsidRDefault="00232A1C" w:rsidP="006F2C9A">
      <w:pPr>
        <w:pStyle w:val="Default"/>
        <w:jc w:val="center"/>
        <w:rPr>
          <w:rFonts w:ascii="Times New Roman" w:hAnsi="Times New Roman" w:cs="Times New Roman"/>
        </w:rPr>
      </w:pPr>
    </w:p>
    <w:p w14:paraId="22B51256" w14:textId="77777777" w:rsidR="005A2DC1" w:rsidRDefault="006F2C9A" w:rsidP="005A2DC1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A2DC1">
        <w:rPr>
          <w:rFonts w:ascii="Times New Roman" w:hAnsi="Times New Roman" w:cs="Times New Roman"/>
        </w:rPr>
        <w:t>Táto poistná zmluva sa uzatvá</w:t>
      </w:r>
      <w:r w:rsidR="00F811E9" w:rsidRPr="005A2DC1">
        <w:rPr>
          <w:rFonts w:ascii="Times New Roman" w:hAnsi="Times New Roman" w:cs="Times New Roman"/>
        </w:rPr>
        <w:t>ra na dobu určitú, od 12.12.2021</w:t>
      </w:r>
      <w:r w:rsidRPr="005A2DC1">
        <w:rPr>
          <w:rFonts w:ascii="Times New Roman" w:hAnsi="Times New Roman" w:cs="Times New Roman"/>
        </w:rPr>
        <w:t xml:space="preserve"> do 11.12.202</w:t>
      </w:r>
      <w:r w:rsidR="00F811E9" w:rsidRPr="005A2DC1">
        <w:rPr>
          <w:rFonts w:ascii="Times New Roman" w:hAnsi="Times New Roman" w:cs="Times New Roman"/>
        </w:rPr>
        <w:t>3. Poistným obdobím je obdobie 24</w:t>
      </w:r>
      <w:r w:rsidRPr="005A2DC1">
        <w:rPr>
          <w:rFonts w:ascii="Times New Roman" w:hAnsi="Times New Roman" w:cs="Times New Roman"/>
        </w:rPr>
        <w:t xml:space="preserve"> mesiacov</w:t>
      </w:r>
      <w:r w:rsidR="00A45FD6" w:rsidRPr="005A2DC1">
        <w:rPr>
          <w:rFonts w:ascii="Times New Roman" w:hAnsi="Times New Roman" w:cs="Times New Roman"/>
        </w:rPr>
        <w:t xml:space="preserve"> (dva poistné roky)</w:t>
      </w:r>
      <w:r w:rsidR="003838B3" w:rsidRPr="005A2DC1">
        <w:rPr>
          <w:rFonts w:ascii="Times New Roman" w:hAnsi="Times New Roman" w:cs="Times New Roman"/>
        </w:rPr>
        <w:t>, odo dňa nadobudnutia účinnosti tejto zmluvy v súlade s </w:t>
      </w:r>
      <w:r w:rsidR="005A2DC1" w:rsidRPr="005A2DC1">
        <w:rPr>
          <w:rFonts w:ascii="Times New Roman" w:hAnsi="Times New Roman" w:cs="Times New Roman"/>
        </w:rPr>
        <w:t>Článkom</w:t>
      </w:r>
      <w:r w:rsidR="003838B3" w:rsidRPr="005A2DC1">
        <w:rPr>
          <w:rFonts w:ascii="Times New Roman" w:hAnsi="Times New Roman" w:cs="Times New Roman"/>
        </w:rPr>
        <w:t xml:space="preserve"> X</w:t>
      </w:r>
      <w:r w:rsidR="00F431C5">
        <w:rPr>
          <w:rFonts w:ascii="Times New Roman" w:hAnsi="Times New Roman" w:cs="Times New Roman"/>
        </w:rPr>
        <w:t>III.</w:t>
      </w:r>
      <w:r w:rsidR="003838B3" w:rsidRPr="005A2DC1">
        <w:rPr>
          <w:rFonts w:ascii="Times New Roman" w:hAnsi="Times New Roman" w:cs="Times New Roman"/>
        </w:rPr>
        <w:t xml:space="preserve"> ods.</w:t>
      </w:r>
      <w:r w:rsidR="00430B20">
        <w:rPr>
          <w:rFonts w:ascii="Times New Roman" w:hAnsi="Times New Roman" w:cs="Times New Roman"/>
        </w:rPr>
        <w:t xml:space="preserve"> 4</w:t>
      </w:r>
      <w:r w:rsidR="003838B3" w:rsidRPr="005A2DC1">
        <w:rPr>
          <w:rFonts w:ascii="Times New Roman" w:hAnsi="Times New Roman" w:cs="Times New Roman"/>
        </w:rPr>
        <w:t xml:space="preserve">  tejto zmluvy.</w:t>
      </w:r>
    </w:p>
    <w:p w14:paraId="178D406A" w14:textId="77777777" w:rsidR="006F2C9A" w:rsidRPr="005A2DC1" w:rsidRDefault="00A45FD6" w:rsidP="005A2DC1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A2DC1">
        <w:rPr>
          <w:rFonts w:ascii="Times New Roman" w:hAnsi="Times New Roman" w:cs="Times New Roman"/>
        </w:rPr>
        <w:t>Poistné obdobie jednotlivých vozidiel poistených touto zmluvou sa riadi poistným obdobím tejto zmluvy.</w:t>
      </w:r>
      <w:r w:rsidR="00FF3946" w:rsidRPr="005A2DC1">
        <w:rPr>
          <w:rFonts w:ascii="Times New Roman" w:hAnsi="Times New Roman" w:cs="Times New Roman"/>
        </w:rPr>
        <w:t xml:space="preserve"> </w:t>
      </w:r>
    </w:p>
    <w:p w14:paraId="20ECEDD0" w14:textId="77777777" w:rsidR="00D4754C" w:rsidRDefault="00D4754C" w:rsidP="00232A1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C6C0D18" w14:textId="77777777" w:rsidR="00011E2B" w:rsidRDefault="00011E2B" w:rsidP="00232A1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83F24F8" w14:textId="78348A0D" w:rsidR="00011E2B" w:rsidRDefault="00011E2B" w:rsidP="00232A1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2A119B9" w14:textId="77777777" w:rsidR="00651D43" w:rsidRDefault="00651D43" w:rsidP="00232A1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979EA00" w14:textId="77777777" w:rsidR="00011E2B" w:rsidRDefault="00011E2B" w:rsidP="00232A1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512ECC5" w14:textId="77777777" w:rsidR="006F2C9A" w:rsidRPr="00E10FE6" w:rsidRDefault="006F2C9A" w:rsidP="00232A1C">
      <w:pPr>
        <w:pStyle w:val="Default"/>
        <w:jc w:val="center"/>
        <w:rPr>
          <w:rFonts w:ascii="Times New Roman" w:hAnsi="Times New Roman" w:cs="Times New Roman"/>
        </w:rPr>
      </w:pPr>
      <w:r w:rsidRPr="005A2DC1">
        <w:rPr>
          <w:rFonts w:ascii="Times New Roman" w:hAnsi="Times New Roman" w:cs="Times New Roman"/>
          <w:b/>
          <w:bCs/>
        </w:rPr>
        <w:lastRenderedPageBreak/>
        <w:t xml:space="preserve">Článok </w:t>
      </w:r>
      <w:r w:rsidR="002C3335" w:rsidRPr="005A2DC1">
        <w:rPr>
          <w:rFonts w:ascii="Times New Roman" w:hAnsi="Times New Roman" w:cs="Times New Roman"/>
          <w:b/>
          <w:bCs/>
        </w:rPr>
        <w:t>V</w:t>
      </w:r>
      <w:r w:rsidR="00C649E7" w:rsidRPr="005A2DC1">
        <w:rPr>
          <w:rFonts w:ascii="Times New Roman" w:hAnsi="Times New Roman" w:cs="Times New Roman"/>
          <w:b/>
          <w:bCs/>
        </w:rPr>
        <w:t>.</w:t>
      </w:r>
    </w:p>
    <w:p w14:paraId="22123B8D" w14:textId="77777777" w:rsidR="006F2C9A" w:rsidRPr="00E10FE6" w:rsidRDefault="006F2C9A" w:rsidP="00232A1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10FE6">
        <w:rPr>
          <w:rFonts w:ascii="Times New Roman" w:hAnsi="Times New Roman" w:cs="Times New Roman"/>
          <w:b/>
          <w:bCs/>
        </w:rPr>
        <w:t>Vznik a zmena poistenia</w:t>
      </w:r>
    </w:p>
    <w:p w14:paraId="30835EF9" w14:textId="77777777" w:rsidR="00232A1C" w:rsidRPr="00E10FE6" w:rsidRDefault="00232A1C" w:rsidP="00232A1C">
      <w:pPr>
        <w:pStyle w:val="Default"/>
        <w:jc w:val="center"/>
        <w:rPr>
          <w:rFonts w:ascii="Times New Roman" w:hAnsi="Times New Roman" w:cs="Times New Roman"/>
        </w:rPr>
      </w:pPr>
    </w:p>
    <w:p w14:paraId="3ADF4CA0" w14:textId="77777777" w:rsidR="00B174EB" w:rsidRDefault="006F2C9A" w:rsidP="005D51BC">
      <w:pPr>
        <w:pStyle w:val="Default"/>
        <w:numPr>
          <w:ilvl w:val="0"/>
          <w:numId w:val="14"/>
        </w:numPr>
        <w:spacing w:after="14"/>
        <w:ind w:left="426"/>
        <w:jc w:val="both"/>
        <w:rPr>
          <w:rFonts w:ascii="Times New Roman" w:hAnsi="Times New Roman" w:cs="Times New Roman"/>
        </w:rPr>
      </w:pPr>
      <w:r w:rsidRPr="005A2DC1">
        <w:rPr>
          <w:rFonts w:ascii="Times New Roman" w:hAnsi="Times New Roman" w:cs="Times New Roman"/>
        </w:rPr>
        <w:t xml:space="preserve">Poistenie sa vzťahuje na motorové vozidlá </w:t>
      </w:r>
      <w:r w:rsidR="00751F14">
        <w:rPr>
          <w:rFonts w:ascii="Times New Roman" w:hAnsi="Times New Roman" w:cs="Times New Roman"/>
        </w:rPr>
        <w:t>a/</w:t>
      </w:r>
      <w:r w:rsidRPr="005A2DC1">
        <w:rPr>
          <w:rFonts w:ascii="Times New Roman" w:hAnsi="Times New Roman" w:cs="Times New Roman"/>
        </w:rPr>
        <w:t xml:space="preserve">alebo prípojné vozidlá (ďalej len „vozidlá“) uvedené </w:t>
      </w:r>
      <w:r w:rsidR="00165605">
        <w:rPr>
          <w:rFonts w:ascii="Times New Roman" w:hAnsi="Times New Roman" w:cs="Times New Roman"/>
        </w:rPr>
        <w:t xml:space="preserve">  v Prílohe č. 1 </w:t>
      </w:r>
      <w:r w:rsidR="00BE2571">
        <w:rPr>
          <w:rFonts w:ascii="Times New Roman" w:hAnsi="Times New Roman" w:cs="Times New Roman"/>
        </w:rPr>
        <w:t>(</w:t>
      </w:r>
      <w:r w:rsidRPr="005A2DC1">
        <w:rPr>
          <w:rFonts w:ascii="Times New Roman" w:hAnsi="Times New Roman" w:cs="Times New Roman"/>
        </w:rPr>
        <w:t>Zoznam poistených</w:t>
      </w:r>
      <w:r w:rsidR="005A2DC1" w:rsidRPr="005A2DC1">
        <w:rPr>
          <w:rFonts w:ascii="Times New Roman" w:hAnsi="Times New Roman" w:cs="Times New Roman"/>
        </w:rPr>
        <w:t xml:space="preserve"> motorových</w:t>
      </w:r>
      <w:r w:rsidRPr="005A2DC1">
        <w:rPr>
          <w:rFonts w:ascii="Times New Roman" w:hAnsi="Times New Roman" w:cs="Times New Roman"/>
        </w:rPr>
        <w:t xml:space="preserve"> vozid</w:t>
      </w:r>
      <w:r w:rsidR="001C6B72" w:rsidRPr="005A2DC1">
        <w:rPr>
          <w:rFonts w:ascii="Times New Roman" w:hAnsi="Times New Roman" w:cs="Times New Roman"/>
        </w:rPr>
        <w:t>iel</w:t>
      </w:r>
      <w:r w:rsidR="0020130D">
        <w:rPr>
          <w:rFonts w:ascii="Times New Roman" w:hAnsi="Times New Roman" w:cs="Times New Roman"/>
        </w:rPr>
        <w:t>)</w:t>
      </w:r>
      <w:r w:rsidR="00D4754C">
        <w:rPr>
          <w:rFonts w:ascii="Times New Roman" w:hAnsi="Times New Roman" w:cs="Times New Roman"/>
        </w:rPr>
        <w:t xml:space="preserve"> alebo v ZL</w:t>
      </w:r>
      <w:r w:rsidRPr="005A2DC1">
        <w:rPr>
          <w:rFonts w:ascii="Times New Roman" w:hAnsi="Times New Roman" w:cs="Times New Roman"/>
        </w:rPr>
        <w:t>, ktoré má pois</w:t>
      </w:r>
      <w:r w:rsidR="00181D41" w:rsidRPr="005A2DC1">
        <w:rPr>
          <w:rFonts w:ascii="Times New Roman" w:hAnsi="Times New Roman" w:cs="Times New Roman"/>
        </w:rPr>
        <w:t>tník</w:t>
      </w:r>
      <w:r w:rsidR="00B174EB">
        <w:rPr>
          <w:rFonts w:ascii="Times New Roman" w:hAnsi="Times New Roman" w:cs="Times New Roman"/>
        </w:rPr>
        <w:t xml:space="preserve"> vo vlastníctve,</w:t>
      </w:r>
    </w:p>
    <w:p w14:paraId="238B6B9F" w14:textId="77777777" w:rsidR="006F2C9A" w:rsidRPr="005A2DC1" w:rsidRDefault="006F2C9A" w:rsidP="00B174EB">
      <w:pPr>
        <w:pStyle w:val="Default"/>
        <w:spacing w:after="14"/>
        <w:ind w:left="426"/>
        <w:jc w:val="both"/>
        <w:rPr>
          <w:rFonts w:ascii="Times New Roman" w:hAnsi="Times New Roman" w:cs="Times New Roman"/>
        </w:rPr>
      </w:pPr>
      <w:r w:rsidRPr="005A2DC1">
        <w:rPr>
          <w:rFonts w:ascii="Times New Roman" w:hAnsi="Times New Roman" w:cs="Times New Roman"/>
        </w:rPr>
        <w:t xml:space="preserve">alebo ktoré oprávnene prevzal alebo používa, alebo ktoré má v leasingovom nájme ako nájomca. </w:t>
      </w:r>
    </w:p>
    <w:p w14:paraId="36AC6FE7" w14:textId="77777777" w:rsidR="006F2C9A" w:rsidRPr="005A2DC1" w:rsidRDefault="006F2C9A" w:rsidP="005D51BC">
      <w:pPr>
        <w:pStyle w:val="Default"/>
        <w:numPr>
          <w:ilvl w:val="0"/>
          <w:numId w:val="14"/>
        </w:numPr>
        <w:spacing w:after="14"/>
        <w:ind w:left="426"/>
        <w:jc w:val="both"/>
        <w:rPr>
          <w:rFonts w:ascii="Times New Roman" w:hAnsi="Times New Roman" w:cs="Times New Roman"/>
        </w:rPr>
      </w:pPr>
      <w:r w:rsidRPr="005A2DC1">
        <w:rPr>
          <w:rFonts w:ascii="Times New Roman" w:hAnsi="Times New Roman" w:cs="Times New Roman"/>
        </w:rPr>
        <w:t xml:space="preserve">Poistenie sa vzťahuje aj na vozidlá, ktoré sa stali súčasťou tohto súboru </w:t>
      </w:r>
      <w:r w:rsidR="00027516" w:rsidRPr="005A2DC1">
        <w:rPr>
          <w:rFonts w:ascii="Times New Roman" w:hAnsi="Times New Roman" w:cs="Times New Roman"/>
        </w:rPr>
        <w:t xml:space="preserve">vozidiel </w:t>
      </w:r>
      <w:r w:rsidRPr="005A2DC1">
        <w:rPr>
          <w:rFonts w:ascii="Times New Roman" w:hAnsi="Times New Roman" w:cs="Times New Roman"/>
        </w:rPr>
        <w:t>po uzavretí tejto poistnej zmluvy. Vozidlá dodatočne zaradené do súboru vozidiel budú zahrnuté do poistenia dňom uvedeným v Z</w:t>
      </w:r>
      <w:r w:rsidR="00027516" w:rsidRPr="005A2DC1">
        <w:rPr>
          <w:rFonts w:ascii="Times New Roman" w:hAnsi="Times New Roman" w:cs="Times New Roman"/>
        </w:rPr>
        <w:t>L</w:t>
      </w:r>
      <w:r w:rsidRPr="005A2DC1">
        <w:rPr>
          <w:rFonts w:ascii="Times New Roman" w:hAnsi="Times New Roman" w:cs="Times New Roman"/>
        </w:rPr>
        <w:t xml:space="preserve"> vozidiel ako dátum zaradenia vozidla. </w:t>
      </w:r>
    </w:p>
    <w:p w14:paraId="104DD327" w14:textId="77777777" w:rsidR="006F2C9A" w:rsidRPr="005A2DC1" w:rsidRDefault="006F2C9A" w:rsidP="005D51BC">
      <w:pPr>
        <w:pStyle w:val="Default"/>
        <w:numPr>
          <w:ilvl w:val="0"/>
          <w:numId w:val="14"/>
        </w:numPr>
        <w:ind w:left="425" w:hanging="357"/>
        <w:jc w:val="both"/>
        <w:rPr>
          <w:rFonts w:ascii="Times New Roman" w:hAnsi="Times New Roman" w:cs="Times New Roman"/>
        </w:rPr>
      </w:pPr>
      <w:r w:rsidRPr="005A2DC1">
        <w:rPr>
          <w:rFonts w:ascii="Times New Roman" w:hAnsi="Times New Roman" w:cs="Times New Roman"/>
        </w:rPr>
        <w:t xml:space="preserve">Poisťovateľ zaradí do poistenia motorové vozidlo nasledujúcim spôsobom: Vyplnený </w:t>
      </w:r>
      <w:r w:rsidR="008B6B71">
        <w:rPr>
          <w:rFonts w:ascii="Times New Roman" w:hAnsi="Times New Roman" w:cs="Times New Roman"/>
        </w:rPr>
        <w:t xml:space="preserve">a </w:t>
      </w:r>
      <w:r w:rsidRPr="005A2DC1">
        <w:rPr>
          <w:rFonts w:ascii="Times New Roman" w:hAnsi="Times New Roman" w:cs="Times New Roman"/>
        </w:rPr>
        <w:t>podpísaný Z</w:t>
      </w:r>
      <w:r w:rsidR="00EE5B6D" w:rsidRPr="005A2DC1">
        <w:rPr>
          <w:rFonts w:ascii="Times New Roman" w:hAnsi="Times New Roman" w:cs="Times New Roman"/>
        </w:rPr>
        <w:t>L</w:t>
      </w:r>
      <w:r w:rsidRPr="005A2DC1">
        <w:rPr>
          <w:rFonts w:ascii="Times New Roman" w:hAnsi="Times New Roman" w:cs="Times New Roman"/>
        </w:rPr>
        <w:t xml:space="preserve"> je povinný poistník</w:t>
      </w:r>
      <w:r w:rsidR="008322FC" w:rsidRPr="005A2DC1">
        <w:rPr>
          <w:rFonts w:ascii="Times New Roman" w:hAnsi="Times New Roman" w:cs="Times New Roman"/>
        </w:rPr>
        <w:t xml:space="preserve"> </w:t>
      </w:r>
      <w:r w:rsidRPr="005A2DC1">
        <w:rPr>
          <w:rFonts w:ascii="Times New Roman" w:hAnsi="Times New Roman" w:cs="Times New Roman"/>
        </w:rPr>
        <w:t xml:space="preserve"> zaslať  elektronick</w:t>
      </w:r>
      <w:r w:rsidR="003C2FFA">
        <w:rPr>
          <w:rFonts w:ascii="Times New Roman" w:hAnsi="Times New Roman" w:cs="Times New Roman"/>
        </w:rPr>
        <w:t>ou formou poisťovateľovi</w:t>
      </w:r>
      <w:r w:rsidR="004A0469">
        <w:rPr>
          <w:rFonts w:ascii="Times New Roman" w:hAnsi="Times New Roman" w:cs="Times New Roman"/>
        </w:rPr>
        <w:t>, ktorý ho po podpísaní zašle poštovou formou späť na adresu poistníka podľa Článku I. tejto zmluvy.</w:t>
      </w:r>
      <w:r w:rsidRPr="005A2DC1">
        <w:rPr>
          <w:rFonts w:ascii="Times New Roman" w:hAnsi="Times New Roman" w:cs="Times New Roman"/>
        </w:rPr>
        <w:t xml:space="preserve"> Poistenie vo vzťahu k zaradenému vozidlu sa začína dňom, h</w:t>
      </w:r>
      <w:r w:rsidR="00270ABC" w:rsidRPr="005A2DC1">
        <w:rPr>
          <w:rFonts w:ascii="Times New Roman" w:hAnsi="Times New Roman" w:cs="Times New Roman"/>
        </w:rPr>
        <w:t>odinou a minútou uvedenou v ZL</w:t>
      </w:r>
      <w:r w:rsidRPr="005A2DC1">
        <w:rPr>
          <w:rFonts w:ascii="Times New Roman" w:hAnsi="Times New Roman" w:cs="Times New Roman"/>
        </w:rPr>
        <w:t>, avšak nie skôr ako je d</w:t>
      </w:r>
      <w:r w:rsidR="00270ABC" w:rsidRPr="005A2DC1">
        <w:rPr>
          <w:rFonts w:ascii="Times New Roman" w:hAnsi="Times New Roman" w:cs="Times New Roman"/>
        </w:rPr>
        <w:t>eň doručenia ZL</w:t>
      </w:r>
      <w:r w:rsidRPr="005A2DC1">
        <w:rPr>
          <w:rFonts w:ascii="Times New Roman" w:hAnsi="Times New Roman" w:cs="Times New Roman"/>
        </w:rPr>
        <w:t xml:space="preserve"> poisťovateľovi. Pokiaľ nie sú v</w:t>
      </w:r>
      <w:r w:rsidR="00270ABC" w:rsidRPr="005A2DC1">
        <w:rPr>
          <w:rFonts w:ascii="Times New Roman" w:hAnsi="Times New Roman" w:cs="Times New Roman"/>
        </w:rPr>
        <w:t>šetky údaje na ZL</w:t>
      </w:r>
      <w:r w:rsidRPr="005A2DC1">
        <w:rPr>
          <w:rFonts w:ascii="Times New Roman" w:hAnsi="Times New Roman" w:cs="Times New Roman"/>
        </w:rPr>
        <w:t xml:space="preserve"> riadne vyplnené, poisťovateľ vráti</w:t>
      </w:r>
      <w:r w:rsidR="00270ABC" w:rsidRPr="005A2DC1">
        <w:rPr>
          <w:rFonts w:ascii="Times New Roman" w:hAnsi="Times New Roman" w:cs="Times New Roman"/>
        </w:rPr>
        <w:t xml:space="preserve"> ZL poistníkovi</w:t>
      </w:r>
      <w:r w:rsidRPr="005A2DC1">
        <w:rPr>
          <w:rFonts w:ascii="Times New Roman" w:hAnsi="Times New Roman" w:cs="Times New Roman"/>
        </w:rPr>
        <w:t xml:space="preserve"> na intervenc</w:t>
      </w:r>
      <w:r w:rsidR="008322FC" w:rsidRPr="005A2DC1">
        <w:rPr>
          <w:rFonts w:ascii="Times New Roman" w:hAnsi="Times New Roman" w:cs="Times New Roman"/>
        </w:rPr>
        <w:t>iu (opravu). Pokiaľ poistník</w:t>
      </w:r>
      <w:r w:rsidRPr="005A2DC1">
        <w:rPr>
          <w:rFonts w:ascii="Times New Roman" w:hAnsi="Times New Roman" w:cs="Times New Roman"/>
        </w:rPr>
        <w:t xml:space="preserve"> nevráti opravený </w:t>
      </w:r>
      <w:r w:rsidR="00270ABC" w:rsidRPr="005A2DC1">
        <w:rPr>
          <w:rFonts w:ascii="Times New Roman" w:hAnsi="Times New Roman" w:cs="Times New Roman"/>
        </w:rPr>
        <w:t>ZL</w:t>
      </w:r>
      <w:r w:rsidRPr="005A2DC1">
        <w:rPr>
          <w:rFonts w:ascii="Times New Roman" w:hAnsi="Times New Roman" w:cs="Times New Roman"/>
        </w:rPr>
        <w:t xml:space="preserve"> do 5 </w:t>
      </w:r>
      <w:r w:rsidR="00165605">
        <w:rPr>
          <w:rFonts w:ascii="Times New Roman" w:hAnsi="Times New Roman" w:cs="Times New Roman"/>
        </w:rPr>
        <w:t xml:space="preserve">(päť) </w:t>
      </w:r>
      <w:r w:rsidRPr="005A2DC1">
        <w:rPr>
          <w:rFonts w:ascii="Times New Roman" w:hAnsi="Times New Roman" w:cs="Times New Roman"/>
        </w:rPr>
        <w:t xml:space="preserve">pracovných dní </w:t>
      </w:r>
      <w:r w:rsidR="00A55EB4" w:rsidRPr="005A2DC1">
        <w:rPr>
          <w:rFonts w:ascii="Times New Roman" w:hAnsi="Times New Roman" w:cs="Times New Roman"/>
        </w:rPr>
        <w:t xml:space="preserve"> </w:t>
      </w:r>
      <w:r w:rsidRPr="005A2DC1">
        <w:rPr>
          <w:rFonts w:ascii="Times New Roman" w:hAnsi="Times New Roman" w:cs="Times New Roman"/>
        </w:rPr>
        <w:t xml:space="preserve">odo dňa jeho zaslania od poisťovateľa, má právo od </w:t>
      </w:r>
      <w:r w:rsidR="008322FC" w:rsidRPr="005A2DC1">
        <w:rPr>
          <w:rFonts w:ascii="Times New Roman" w:hAnsi="Times New Roman" w:cs="Times New Roman"/>
        </w:rPr>
        <w:t>poistenia odstúpiť. Poistník</w:t>
      </w:r>
      <w:r w:rsidRPr="005A2DC1">
        <w:rPr>
          <w:rFonts w:ascii="Times New Roman" w:hAnsi="Times New Roman" w:cs="Times New Roman"/>
        </w:rPr>
        <w:t xml:space="preserve"> je povinný doručiť ho poštou</w:t>
      </w:r>
      <w:r w:rsidR="001606AC" w:rsidRPr="005A2DC1">
        <w:rPr>
          <w:rFonts w:ascii="Times New Roman" w:hAnsi="Times New Roman" w:cs="Times New Roman"/>
        </w:rPr>
        <w:t xml:space="preserve"> alebo elektronickou formou doručenia</w:t>
      </w:r>
      <w:r w:rsidRPr="005A2DC1">
        <w:rPr>
          <w:rFonts w:ascii="Times New Roman" w:hAnsi="Times New Roman" w:cs="Times New Roman"/>
        </w:rPr>
        <w:t xml:space="preserve"> alebo osobne</w:t>
      </w:r>
      <w:r w:rsidR="001606AC" w:rsidRPr="005A2DC1">
        <w:rPr>
          <w:rFonts w:ascii="Times New Roman" w:hAnsi="Times New Roman" w:cs="Times New Roman"/>
        </w:rPr>
        <w:t xml:space="preserve"> </w:t>
      </w:r>
      <w:r w:rsidRPr="005A2DC1">
        <w:rPr>
          <w:rFonts w:ascii="Times New Roman" w:hAnsi="Times New Roman" w:cs="Times New Roman"/>
        </w:rPr>
        <w:t xml:space="preserve"> do 10</w:t>
      </w:r>
      <w:r w:rsidR="00165605">
        <w:rPr>
          <w:rFonts w:ascii="Times New Roman" w:hAnsi="Times New Roman" w:cs="Times New Roman"/>
        </w:rPr>
        <w:t xml:space="preserve"> (desať)</w:t>
      </w:r>
      <w:r w:rsidRPr="005A2DC1">
        <w:rPr>
          <w:rFonts w:ascii="Times New Roman" w:hAnsi="Times New Roman" w:cs="Times New Roman"/>
        </w:rPr>
        <w:t xml:space="preserve"> </w:t>
      </w:r>
      <w:r w:rsidR="009C7DED" w:rsidRPr="005A2DC1">
        <w:rPr>
          <w:rFonts w:ascii="Times New Roman" w:hAnsi="Times New Roman" w:cs="Times New Roman"/>
        </w:rPr>
        <w:t>pracovných dní od podpísania ZL</w:t>
      </w:r>
      <w:r w:rsidR="008322FC" w:rsidRPr="005A2DC1">
        <w:rPr>
          <w:rFonts w:ascii="Times New Roman" w:hAnsi="Times New Roman" w:cs="Times New Roman"/>
        </w:rPr>
        <w:t>.</w:t>
      </w:r>
      <w:r w:rsidRPr="005A2DC1">
        <w:rPr>
          <w:rFonts w:ascii="Times New Roman" w:hAnsi="Times New Roman" w:cs="Times New Roman"/>
        </w:rPr>
        <w:t xml:space="preserve"> </w:t>
      </w:r>
      <w:r w:rsidR="00E801F6">
        <w:rPr>
          <w:rFonts w:ascii="Times New Roman" w:hAnsi="Times New Roman" w:cs="Times New Roman"/>
        </w:rPr>
        <w:t>Pokiaľ poisťovateľ nevráti ZL na intervenciu (opravu) do 5 (päť) pracovných dní odo dňa jeho zas</w:t>
      </w:r>
      <w:r w:rsidR="00003278">
        <w:rPr>
          <w:rFonts w:ascii="Times New Roman" w:hAnsi="Times New Roman" w:cs="Times New Roman"/>
        </w:rPr>
        <w:t xml:space="preserve">lania od poistníka, sa považuje, že so </w:t>
      </w:r>
      <w:r w:rsidR="00E801F6">
        <w:rPr>
          <w:rFonts w:ascii="Times New Roman" w:hAnsi="Times New Roman" w:cs="Times New Roman"/>
        </w:rPr>
        <w:t>ZL</w:t>
      </w:r>
      <w:r w:rsidR="00347B2F">
        <w:rPr>
          <w:rFonts w:ascii="Times New Roman" w:hAnsi="Times New Roman" w:cs="Times New Roman"/>
        </w:rPr>
        <w:t xml:space="preserve"> súhlasí.</w:t>
      </w:r>
    </w:p>
    <w:p w14:paraId="14AA37AB" w14:textId="77777777" w:rsidR="00E10FE6" w:rsidRPr="005A2DC1" w:rsidRDefault="006F2C9A" w:rsidP="005D51BC">
      <w:pPr>
        <w:pStyle w:val="Default"/>
        <w:numPr>
          <w:ilvl w:val="0"/>
          <w:numId w:val="14"/>
        </w:numPr>
        <w:ind w:left="425" w:hanging="357"/>
        <w:jc w:val="both"/>
        <w:rPr>
          <w:rFonts w:ascii="Times New Roman" w:hAnsi="Times New Roman" w:cs="Times New Roman"/>
        </w:rPr>
      </w:pPr>
      <w:r w:rsidRPr="005A2DC1">
        <w:rPr>
          <w:rFonts w:ascii="Times New Roman" w:hAnsi="Times New Roman" w:cs="Times New Roman"/>
        </w:rPr>
        <w:t xml:space="preserve">Výpočet výšky poistného pri dodatočne zaradenom vozidle sa riadi sadzobníkom platným v čase zaradenie vozidla a vypočíta sa ako alikvotná časť ročného poistného od začiatku poistenia dodatočne zaradeného vozidla do konca príslušného poistného obdobia. </w:t>
      </w:r>
    </w:p>
    <w:p w14:paraId="61264CF2" w14:textId="77777777" w:rsidR="000B44BB" w:rsidRPr="005A2DC1" w:rsidRDefault="006F2C9A" w:rsidP="005D51BC">
      <w:pPr>
        <w:pStyle w:val="Default"/>
        <w:numPr>
          <w:ilvl w:val="0"/>
          <w:numId w:val="14"/>
        </w:numPr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>Poisťovateľ si vyhradzuje právo možnosti posúdenia zaradenia vozidla v závislosti od kategórie/typu vozidla a účelu použitia zaraďovaného vozidla prostredníctvom Z</w:t>
      </w:r>
      <w:r w:rsidR="00B7733B" w:rsidRPr="005A2DC1">
        <w:rPr>
          <w:rFonts w:ascii="Times New Roman" w:hAnsi="Times New Roman" w:cs="Times New Roman"/>
          <w:color w:val="auto"/>
        </w:rPr>
        <w:t>L</w:t>
      </w:r>
      <w:r w:rsidRPr="005A2DC1">
        <w:rPr>
          <w:rFonts w:ascii="Times New Roman" w:hAnsi="Times New Roman" w:cs="Times New Roman"/>
          <w:color w:val="auto"/>
        </w:rPr>
        <w:t xml:space="preserve"> a následnej možnosti odmietnutia zaradenia posudzovaného vozidla. </w:t>
      </w:r>
    </w:p>
    <w:p w14:paraId="1562D81A" w14:textId="77777777" w:rsidR="005D51BC" w:rsidRPr="00C24F78" w:rsidRDefault="006F2C9A" w:rsidP="005D51BC">
      <w:pPr>
        <w:pStyle w:val="Default"/>
        <w:numPr>
          <w:ilvl w:val="0"/>
          <w:numId w:val="14"/>
        </w:numPr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5D51BC">
        <w:rPr>
          <w:rFonts w:ascii="Times New Roman" w:hAnsi="Times New Roman" w:cs="Times New Roman"/>
          <w:color w:val="auto"/>
        </w:rPr>
        <w:t xml:space="preserve">Vyradenie </w:t>
      </w:r>
      <w:r w:rsidR="00181D41" w:rsidRPr="005D51BC">
        <w:rPr>
          <w:rFonts w:ascii="Times New Roman" w:hAnsi="Times New Roman" w:cs="Times New Roman"/>
          <w:color w:val="auto"/>
        </w:rPr>
        <w:t xml:space="preserve">motorového </w:t>
      </w:r>
      <w:r w:rsidRPr="005D51BC">
        <w:rPr>
          <w:rFonts w:ascii="Times New Roman" w:hAnsi="Times New Roman" w:cs="Times New Roman"/>
          <w:color w:val="auto"/>
        </w:rPr>
        <w:t>vozidla z poistenia je možné</w:t>
      </w:r>
      <w:r w:rsidR="005F0A13" w:rsidRPr="005D51BC">
        <w:rPr>
          <w:rFonts w:ascii="Times New Roman" w:hAnsi="Times New Roman" w:cs="Times New Roman"/>
          <w:color w:val="auto"/>
        </w:rPr>
        <w:t xml:space="preserve"> </w:t>
      </w:r>
      <w:r w:rsidRPr="005D51BC">
        <w:rPr>
          <w:rFonts w:ascii="Times New Roman" w:hAnsi="Times New Roman" w:cs="Times New Roman"/>
          <w:color w:val="auto"/>
        </w:rPr>
        <w:t>vykonať</w:t>
      </w:r>
      <w:r w:rsidR="00181D41" w:rsidRPr="005D51BC">
        <w:rPr>
          <w:rFonts w:ascii="Times New Roman" w:hAnsi="Times New Roman" w:cs="Times New Roman"/>
          <w:color w:val="auto"/>
        </w:rPr>
        <w:t xml:space="preserve"> oznámením odoslan</w:t>
      </w:r>
      <w:r w:rsidR="0020130D">
        <w:rPr>
          <w:rFonts w:ascii="Times New Roman" w:hAnsi="Times New Roman" w:cs="Times New Roman"/>
          <w:color w:val="auto"/>
        </w:rPr>
        <w:t>ý</w:t>
      </w:r>
      <w:r w:rsidR="00181D41" w:rsidRPr="005D51BC">
        <w:rPr>
          <w:rFonts w:ascii="Times New Roman" w:hAnsi="Times New Roman" w:cs="Times New Roman"/>
          <w:color w:val="auto"/>
        </w:rPr>
        <w:t>m</w:t>
      </w:r>
      <w:r w:rsidRPr="005D51BC">
        <w:rPr>
          <w:rFonts w:ascii="Times New Roman" w:hAnsi="Times New Roman" w:cs="Times New Roman"/>
          <w:color w:val="auto"/>
        </w:rPr>
        <w:t xml:space="preserve"> písomn</w:t>
      </w:r>
      <w:r w:rsidR="00181D41" w:rsidRPr="005D51BC">
        <w:rPr>
          <w:rFonts w:ascii="Times New Roman" w:hAnsi="Times New Roman" w:cs="Times New Roman"/>
          <w:color w:val="auto"/>
        </w:rPr>
        <w:t>ou</w:t>
      </w:r>
      <w:r w:rsidRPr="005D51BC">
        <w:rPr>
          <w:rFonts w:ascii="Times New Roman" w:hAnsi="Times New Roman" w:cs="Times New Roman"/>
          <w:color w:val="auto"/>
        </w:rPr>
        <w:t xml:space="preserve"> </w:t>
      </w:r>
      <w:r w:rsidR="00181D41" w:rsidRPr="005D51BC">
        <w:rPr>
          <w:rFonts w:ascii="Times New Roman" w:hAnsi="Times New Roman" w:cs="Times New Roman"/>
          <w:color w:val="auto"/>
        </w:rPr>
        <w:t>formou</w:t>
      </w:r>
      <w:r w:rsidRPr="005D51BC">
        <w:rPr>
          <w:rFonts w:ascii="Times New Roman" w:hAnsi="Times New Roman" w:cs="Times New Roman"/>
          <w:color w:val="auto"/>
        </w:rPr>
        <w:t xml:space="preserve">, </w:t>
      </w:r>
      <w:r w:rsidR="00181D41" w:rsidRPr="005D51BC">
        <w:rPr>
          <w:rFonts w:ascii="Times New Roman" w:hAnsi="Times New Roman" w:cs="Times New Roman"/>
          <w:color w:val="auto"/>
        </w:rPr>
        <w:t xml:space="preserve">alebo do </w:t>
      </w:r>
      <w:r w:rsidRPr="005D51BC">
        <w:rPr>
          <w:rFonts w:ascii="Times New Roman" w:hAnsi="Times New Roman" w:cs="Times New Roman"/>
          <w:color w:val="auto"/>
        </w:rPr>
        <w:t>elektronick</w:t>
      </w:r>
      <w:r w:rsidR="00F70E57">
        <w:rPr>
          <w:rFonts w:ascii="Times New Roman" w:hAnsi="Times New Roman" w:cs="Times New Roman"/>
          <w:color w:val="auto"/>
        </w:rPr>
        <w:t>ou</w:t>
      </w:r>
      <w:r w:rsidRPr="005A2DC1">
        <w:rPr>
          <w:rFonts w:ascii="Times New Roman" w:hAnsi="Times New Roman" w:cs="Times New Roman"/>
          <w:color w:val="auto"/>
        </w:rPr>
        <w:t xml:space="preserve"> </w:t>
      </w:r>
      <w:r w:rsidR="00F70E57">
        <w:rPr>
          <w:rFonts w:ascii="Times New Roman" w:hAnsi="Times New Roman" w:cs="Times New Roman"/>
          <w:color w:val="auto"/>
        </w:rPr>
        <w:t>formou</w:t>
      </w:r>
      <w:r w:rsidR="00181D41" w:rsidRPr="005A2DC1">
        <w:rPr>
          <w:rFonts w:ascii="Times New Roman" w:hAnsi="Times New Roman" w:cs="Times New Roman"/>
          <w:color w:val="auto"/>
        </w:rPr>
        <w:t xml:space="preserve"> poisťovateľ</w:t>
      </w:r>
      <w:r w:rsidR="00F70E57">
        <w:rPr>
          <w:rFonts w:ascii="Times New Roman" w:hAnsi="Times New Roman" w:cs="Times New Roman"/>
          <w:color w:val="auto"/>
        </w:rPr>
        <w:t>ovi</w:t>
      </w:r>
      <w:r w:rsidR="00181D41" w:rsidRPr="005A2DC1">
        <w:rPr>
          <w:rFonts w:ascii="Times New Roman" w:hAnsi="Times New Roman" w:cs="Times New Roman"/>
          <w:color w:val="auto"/>
        </w:rPr>
        <w:t xml:space="preserve"> s odôvodnením</w:t>
      </w:r>
      <w:r w:rsidRPr="005A2DC1">
        <w:rPr>
          <w:rFonts w:ascii="Times New Roman" w:hAnsi="Times New Roman" w:cs="Times New Roman"/>
          <w:color w:val="auto"/>
        </w:rPr>
        <w:t xml:space="preserve"> a doložením príslušného dokladu preukazujúceho dôvod vyradenia vozidla z poistenia (Veľký technický preukaz po prepise </w:t>
      </w:r>
      <w:r w:rsidRPr="00C24F78">
        <w:rPr>
          <w:rFonts w:ascii="Times New Roman" w:hAnsi="Times New Roman" w:cs="Times New Roman"/>
          <w:color w:val="auto"/>
        </w:rPr>
        <w:t>na nového držiteľa, doklad o vyradení z evidencie, potvrdenie o lustrácii motorového vozidla, dohoda oboch zmluvných strán).</w:t>
      </w:r>
      <w:r w:rsidR="00C6237C" w:rsidRPr="00C24F78">
        <w:rPr>
          <w:rFonts w:ascii="Times New Roman" w:hAnsi="Times New Roman" w:cs="Times New Roman"/>
          <w:color w:val="auto"/>
        </w:rPr>
        <w:t xml:space="preserve"> Poistník je</w:t>
      </w:r>
      <w:r w:rsidR="000B44BB" w:rsidRPr="00C24F78">
        <w:rPr>
          <w:rFonts w:ascii="Times New Roman" w:hAnsi="Times New Roman" w:cs="Times New Roman"/>
          <w:color w:val="auto"/>
        </w:rPr>
        <w:t xml:space="preserve"> </w:t>
      </w:r>
      <w:r w:rsidR="00C6237C" w:rsidRPr="00C24F78">
        <w:rPr>
          <w:rFonts w:ascii="Times New Roman" w:hAnsi="Times New Roman" w:cs="Times New Roman"/>
          <w:color w:val="auto"/>
        </w:rPr>
        <w:t>povinný nahlásiť vyradenie vozidla do 30</w:t>
      </w:r>
      <w:r w:rsidR="00404443" w:rsidRPr="00C24F78">
        <w:rPr>
          <w:rFonts w:ascii="Times New Roman" w:hAnsi="Times New Roman" w:cs="Times New Roman"/>
          <w:color w:val="auto"/>
        </w:rPr>
        <w:t xml:space="preserve"> (tridsať)</w:t>
      </w:r>
      <w:r w:rsidR="00C6237C" w:rsidRPr="00C24F78">
        <w:rPr>
          <w:rFonts w:ascii="Times New Roman" w:hAnsi="Times New Roman" w:cs="Times New Roman"/>
          <w:color w:val="auto"/>
        </w:rPr>
        <w:t xml:space="preserve"> dní od zmeny majú</w:t>
      </w:r>
      <w:r w:rsidR="000B44BB" w:rsidRPr="00C24F78">
        <w:rPr>
          <w:rFonts w:ascii="Times New Roman" w:hAnsi="Times New Roman" w:cs="Times New Roman"/>
          <w:color w:val="auto"/>
        </w:rPr>
        <w:t xml:space="preserve">cej za následok zánik poistenia </w:t>
      </w:r>
      <w:r w:rsidR="00C6237C" w:rsidRPr="00C24F78">
        <w:rPr>
          <w:rFonts w:ascii="Times New Roman" w:hAnsi="Times New Roman" w:cs="Times New Roman"/>
          <w:color w:val="auto"/>
        </w:rPr>
        <w:t>dokladovaním tejto zmeny príslušným dokladom.</w:t>
      </w:r>
    </w:p>
    <w:p w14:paraId="0C091E69" w14:textId="77777777" w:rsidR="00C24F78" w:rsidRDefault="00A905F3" w:rsidP="00C24F78">
      <w:pPr>
        <w:pStyle w:val="Default"/>
        <w:numPr>
          <w:ilvl w:val="0"/>
          <w:numId w:val="14"/>
        </w:numPr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C24F78">
        <w:rPr>
          <w:rFonts w:ascii="Times New Roman" w:hAnsi="Times New Roman" w:cs="Times New Roman"/>
        </w:rPr>
        <w:t xml:space="preserve">Poistník si na základe tejto zmluvy počas doby jej platnosti vyhradzuje právo vyzvať poisťovateľa na uzatvorenie dodatku k tejto zmluve, ktorej predmetom bude aktualizácia (rozšírenie) zoznamu motorových vozidiel podľa aktuálneho cenníka na účely </w:t>
      </w:r>
      <w:r w:rsidR="00F12056" w:rsidRPr="00C24F78">
        <w:rPr>
          <w:rFonts w:ascii="Times New Roman" w:hAnsi="Times New Roman" w:cs="Times New Roman"/>
        </w:rPr>
        <w:t>havarijného zmluvného</w:t>
      </w:r>
      <w:r w:rsidRPr="00C24F78">
        <w:rPr>
          <w:rFonts w:ascii="Times New Roman" w:hAnsi="Times New Roman" w:cs="Times New Roman"/>
        </w:rPr>
        <w:t xml:space="preserve"> poistenia o súbor vozidiel (opcia).</w:t>
      </w:r>
    </w:p>
    <w:p w14:paraId="54E06820" w14:textId="77777777" w:rsidR="00A905F3" w:rsidRPr="00C24F78" w:rsidRDefault="00A905F3" w:rsidP="00C24F78">
      <w:pPr>
        <w:pStyle w:val="Default"/>
        <w:numPr>
          <w:ilvl w:val="0"/>
          <w:numId w:val="14"/>
        </w:numPr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C24F78">
        <w:rPr>
          <w:rFonts w:ascii="Times New Roman" w:hAnsi="Times New Roman" w:cs="Times New Roman"/>
        </w:rPr>
        <w:t>V prípade zániku držby alebo vlastníckeho práva poistníka k motorovým vozidlám, ktoré sú predme</w:t>
      </w:r>
      <w:r w:rsidR="00702143" w:rsidRPr="00C24F78">
        <w:rPr>
          <w:rFonts w:ascii="Times New Roman" w:hAnsi="Times New Roman" w:cs="Times New Roman"/>
        </w:rPr>
        <w:t>tom poistenia podľa tejto zmluvy</w:t>
      </w:r>
      <w:r w:rsidRPr="00C24F78">
        <w:rPr>
          <w:rFonts w:ascii="Times New Roman" w:hAnsi="Times New Roman" w:cs="Times New Roman"/>
        </w:rPr>
        <w:t xml:space="preserve">, je poistník povinný podať do 10 (desiatich) pracovných dní poisťovateľovi  odhlášku </w:t>
      </w:r>
      <w:r w:rsidR="00D8622B">
        <w:rPr>
          <w:rFonts w:ascii="Times New Roman" w:hAnsi="Times New Roman" w:cs="Times New Roman"/>
        </w:rPr>
        <w:t>Príloha č. 3</w:t>
      </w:r>
      <w:r w:rsidR="0020174A" w:rsidRPr="00C24F78">
        <w:rPr>
          <w:rFonts w:ascii="Times New Roman" w:hAnsi="Times New Roman" w:cs="Times New Roman"/>
        </w:rPr>
        <w:t xml:space="preserve"> (</w:t>
      </w:r>
      <w:r w:rsidR="00B85038">
        <w:rPr>
          <w:rFonts w:ascii="Times New Roman" w:hAnsi="Times New Roman" w:cs="Times New Roman"/>
        </w:rPr>
        <w:t>Vyraďovací</w:t>
      </w:r>
      <w:r w:rsidR="0020174A" w:rsidRPr="00C24F78">
        <w:rPr>
          <w:rFonts w:ascii="Times New Roman" w:hAnsi="Times New Roman" w:cs="Times New Roman"/>
        </w:rPr>
        <w:t xml:space="preserve"> list) </w:t>
      </w:r>
      <w:r w:rsidRPr="00C24F78">
        <w:rPr>
          <w:rFonts w:ascii="Times New Roman" w:hAnsi="Times New Roman" w:cs="Times New Roman"/>
        </w:rPr>
        <w:t>z poistenia písomnou formou alebo zaslaním  elektronick</w:t>
      </w:r>
      <w:r w:rsidR="00E45754" w:rsidRPr="00C24F78">
        <w:rPr>
          <w:rFonts w:ascii="Times New Roman" w:hAnsi="Times New Roman" w:cs="Times New Roman"/>
        </w:rPr>
        <w:t>ou formou pre</w:t>
      </w:r>
      <w:r w:rsidRPr="00C24F78">
        <w:rPr>
          <w:rFonts w:ascii="Times New Roman" w:hAnsi="Times New Roman" w:cs="Times New Roman"/>
        </w:rPr>
        <w:t xml:space="preserve"> poisťovateľa</w:t>
      </w:r>
      <w:r w:rsidR="002D22F1" w:rsidRPr="00C24F78">
        <w:rPr>
          <w:rFonts w:ascii="Times New Roman" w:hAnsi="Times New Roman" w:cs="Times New Roman"/>
        </w:rPr>
        <w:t>.</w:t>
      </w:r>
    </w:p>
    <w:p w14:paraId="4007867E" w14:textId="77777777" w:rsidR="006F2C9A" w:rsidRDefault="006F2C9A" w:rsidP="000B44BB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7BBF54B4" w14:textId="77777777" w:rsidR="00011E2B" w:rsidRPr="00E10FE6" w:rsidRDefault="00011E2B" w:rsidP="000B44BB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762181C9" w14:textId="77777777" w:rsidR="006F2C9A" w:rsidRPr="00E10FE6" w:rsidRDefault="006F2C9A" w:rsidP="00232A1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b/>
          <w:bCs/>
          <w:color w:val="auto"/>
        </w:rPr>
        <w:t xml:space="preserve">Článok </w:t>
      </w:r>
      <w:r w:rsidR="002C3335" w:rsidRPr="00E10FE6">
        <w:rPr>
          <w:rFonts w:ascii="Times New Roman" w:hAnsi="Times New Roman" w:cs="Times New Roman"/>
          <w:b/>
          <w:bCs/>
          <w:color w:val="auto"/>
        </w:rPr>
        <w:t>V</w:t>
      </w:r>
      <w:r w:rsidR="0062528A" w:rsidRPr="00E10FE6">
        <w:rPr>
          <w:rFonts w:ascii="Times New Roman" w:hAnsi="Times New Roman" w:cs="Times New Roman"/>
          <w:b/>
          <w:bCs/>
          <w:color w:val="auto"/>
        </w:rPr>
        <w:t>I</w:t>
      </w:r>
      <w:r w:rsidR="00C649E7">
        <w:rPr>
          <w:rFonts w:ascii="Times New Roman" w:hAnsi="Times New Roman" w:cs="Times New Roman"/>
          <w:b/>
          <w:bCs/>
          <w:color w:val="auto"/>
        </w:rPr>
        <w:t>.</w:t>
      </w:r>
    </w:p>
    <w:p w14:paraId="7E7CFAB8" w14:textId="77777777" w:rsidR="006F2C9A" w:rsidRPr="00E10FE6" w:rsidRDefault="006F2C9A" w:rsidP="00232A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10FE6">
        <w:rPr>
          <w:rFonts w:ascii="Times New Roman" w:hAnsi="Times New Roman" w:cs="Times New Roman"/>
          <w:b/>
          <w:bCs/>
          <w:color w:val="auto"/>
        </w:rPr>
        <w:t>Poistná suma, spoluúčasť</w:t>
      </w:r>
    </w:p>
    <w:p w14:paraId="1BAB6B0B" w14:textId="77777777" w:rsidR="00232A1C" w:rsidRPr="00E10FE6" w:rsidRDefault="00232A1C" w:rsidP="00232A1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A3644C3" w14:textId="77777777" w:rsidR="006F2C9A" w:rsidRPr="005A2DC1" w:rsidRDefault="006F2C9A" w:rsidP="005A2DC1">
      <w:pPr>
        <w:pStyle w:val="Default"/>
        <w:numPr>
          <w:ilvl w:val="0"/>
          <w:numId w:val="23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>Výška</w:t>
      </w:r>
      <w:r w:rsidR="00A45FD6" w:rsidRPr="005A2DC1">
        <w:rPr>
          <w:rFonts w:ascii="Times New Roman" w:hAnsi="Times New Roman" w:cs="Times New Roman"/>
          <w:color w:val="auto"/>
        </w:rPr>
        <w:t xml:space="preserve"> ročného</w:t>
      </w:r>
      <w:r w:rsidR="00165605">
        <w:rPr>
          <w:rFonts w:ascii="Times New Roman" w:hAnsi="Times New Roman" w:cs="Times New Roman"/>
          <w:color w:val="auto"/>
        </w:rPr>
        <w:t xml:space="preserve"> havarijného</w:t>
      </w:r>
      <w:r w:rsidRPr="005A2DC1">
        <w:rPr>
          <w:rFonts w:ascii="Times New Roman" w:hAnsi="Times New Roman" w:cs="Times New Roman"/>
          <w:color w:val="auto"/>
        </w:rPr>
        <w:t xml:space="preserve"> poistn</w:t>
      </w:r>
      <w:r w:rsidR="00A45FD6" w:rsidRPr="005A2DC1">
        <w:rPr>
          <w:rFonts w:ascii="Times New Roman" w:hAnsi="Times New Roman" w:cs="Times New Roman"/>
          <w:color w:val="auto"/>
        </w:rPr>
        <w:t xml:space="preserve">ého v zmysle tejto zmluvy </w:t>
      </w:r>
      <w:r w:rsidRPr="005A2DC1">
        <w:rPr>
          <w:rFonts w:ascii="Times New Roman" w:hAnsi="Times New Roman" w:cs="Times New Roman"/>
          <w:color w:val="auto"/>
        </w:rPr>
        <w:t xml:space="preserve">a všetky doplnkové poistenia </w:t>
      </w:r>
      <w:r w:rsidR="005F0A13" w:rsidRPr="005A2DC1">
        <w:rPr>
          <w:rFonts w:ascii="Times New Roman" w:hAnsi="Times New Roman" w:cs="Times New Roman"/>
          <w:color w:val="auto"/>
        </w:rPr>
        <w:t>sú</w:t>
      </w:r>
      <w:r w:rsidRPr="005A2DC1">
        <w:rPr>
          <w:rFonts w:ascii="Times New Roman" w:hAnsi="Times New Roman" w:cs="Times New Roman"/>
          <w:color w:val="auto"/>
        </w:rPr>
        <w:t xml:space="preserve"> uveden</w:t>
      </w:r>
      <w:r w:rsidR="00FA749C" w:rsidRPr="005A2DC1">
        <w:rPr>
          <w:rFonts w:ascii="Times New Roman" w:hAnsi="Times New Roman" w:cs="Times New Roman"/>
          <w:color w:val="auto"/>
        </w:rPr>
        <w:t>é</w:t>
      </w:r>
      <w:r w:rsidRPr="005A2DC1">
        <w:rPr>
          <w:rFonts w:ascii="Times New Roman" w:hAnsi="Times New Roman" w:cs="Times New Roman"/>
          <w:color w:val="auto"/>
        </w:rPr>
        <w:t xml:space="preserve"> v Zozname poistených vozidiel</w:t>
      </w:r>
      <w:r w:rsidR="005F0A13" w:rsidRPr="005A2DC1">
        <w:rPr>
          <w:rFonts w:ascii="Times New Roman" w:hAnsi="Times New Roman" w:cs="Times New Roman"/>
          <w:color w:val="auto"/>
        </w:rPr>
        <w:t xml:space="preserve"> (Príloha č. 1)</w:t>
      </w:r>
      <w:r w:rsidRPr="005A2DC1">
        <w:rPr>
          <w:rFonts w:ascii="Times New Roman" w:hAnsi="Times New Roman" w:cs="Times New Roman"/>
          <w:color w:val="auto"/>
        </w:rPr>
        <w:t xml:space="preserve"> a v Z</w:t>
      </w:r>
      <w:r w:rsidR="005F0A13" w:rsidRPr="005A2DC1">
        <w:rPr>
          <w:rFonts w:ascii="Times New Roman" w:hAnsi="Times New Roman" w:cs="Times New Roman"/>
          <w:color w:val="auto"/>
        </w:rPr>
        <w:t>L</w:t>
      </w:r>
      <w:r w:rsidR="00A45FD6" w:rsidRPr="005A2DC1">
        <w:rPr>
          <w:rFonts w:ascii="Times New Roman" w:hAnsi="Times New Roman" w:cs="Times New Roman"/>
          <w:color w:val="auto"/>
        </w:rPr>
        <w:t xml:space="preserve"> a riadi sa sadzobníkom poisťovateľa platným v čase uzatvorenia tejto zmluvy, ak v tejto zmluve nie je dohodnuté inak</w:t>
      </w:r>
      <w:r w:rsidRPr="005A2DC1">
        <w:rPr>
          <w:rFonts w:ascii="Times New Roman" w:hAnsi="Times New Roman" w:cs="Times New Roman"/>
          <w:color w:val="auto"/>
        </w:rPr>
        <w:t xml:space="preserve">. </w:t>
      </w:r>
    </w:p>
    <w:p w14:paraId="2EF8B66C" w14:textId="77777777" w:rsidR="006F2C9A" w:rsidRDefault="006F2C9A" w:rsidP="005A2DC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>Základné poistenie a doplnkové poistenie pre prípad odcudzenia a vandalizmu sa dojednáva so spoluúčasťou uvedenou v Zozname poistených vozidiel a</w:t>
      </w:r>
      <w:r w:rsidR="005F0A13" w:rsidRPr="005A2DC1">
        <w:rPr>
          <w:rFonts w:ascii="Times New Roman" w:hAnsi="Times New Roman" w:cs="Times New Roman"/>
          <w:color w:val="auto"/>
        </w:rPr>
        <w:t> </w:t>
      </w:r>
      <w:r w:rsidRPr="005A2DC1">
        <w:rPr>
          <w:rFonts w:ascii="Times New Roman" w:hAnsi="Times New Roman" w:cs="Times New Roman"/>
          <w:color w:val="auto"/>
        </w:rPr>
        <w:t>v</w:t>
      </w:r>
      <w:r w:rsidR="005F0A13" w:rsidRPr="005A2DC1">
        <w:rPr>
          <w:rFonts w:ascii="Times New Roman" w:hAnsi="Times New Roman" w:cs="Times New Roman"/>
          <w:color w:val="auto"/>
        </w:rPr>
        <w:t xml:space="preserve"> ZL</w:t>
      </w:r>
      <w:r w:rsidRPr="005A2DC1">
        <w:rPr>
          <w:rFonts w:ascii="Times New Roman" w:hAnsi="Times New Roman" w:cs="Times New Roman"/>
          <w:color w:val="auto"/>
        </w:rPr>
        <w:t xml:space="preserve">. Ostatné doplnkové poistenia (poistenie batožiny; úrazové poistenie osôb, poistenie skiel vozidla) sa dojednávajú bez spoluúčasti. </w:t>
      </w:r>
    </w:p>
    <w:p w14:paraId="167B0EF3" w14:textId="77777777" w:rsidR="00011E2B" w:rsidRDefault="00011E2B" w:rsidP="00011E2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09F93F39" w14:textId="77777777" w:rsidR="00011E2B" w:rsidRDefault="00011E2B" w:rsidP="00011E2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39FB1100" w14:textId="77777777" w:rsidR="00752FBD" w:rsidRDefault="00752FBD" w:rsidP="00011E2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6FC7F5AE" w14:textId="77777777" w:rsidR="00011E2B" w:rsidRPr="005A2DC1" w:rsidRDefault="00011E2B" w:rsidP="00011E2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6528F564" w14:textId="77777777" w:rsidR="006F2C9A" w:rsidRPr="00E10FE6" w:rsidRDefault="006F2C9A" w:rsidP="005A2D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5AEDCB" w14:textId="77777777" w:rsidR="006F2C9A" w:rsidRPr="00164A07" w:rsidRDefault="006F2C9A" w:rsidP="005A2DC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B5ABA">
        <w:rPr>
          <w:rFonts w:ascii="Times New Roman" w:hAnsi="Times New Roman" w:cs="Times New Roman"/>
          <w:b/>
          <w:bCs/>
          <w:color w:val="auto"/>
        </w:rPr>
        <w:lastRenderedPageBreak/>
        <w:t xml:space="preserve">Článok </w:t>
      </w:r>
      <w:r w:rsidR="002C3335" w:rsidRPr="00BB5ABA">
        <w:rPr>
          <w:rFonts w:ascii="Times New Roman" w:hAnsi="Times New Roman" w:cs="Times New Roman"/>
          <w:b/>
          <w:bCs/>
          <w:color w:val="auto"/>
        </w:rPr>
        <w:t>V</w:t>
      </w:r>
      <w:r w:rsidR="0062528A" w:rsidRPr="0037329E">
        <w:rPr>
          <w:rFonts w:ascii="Times New Roman" w:hAnsi="Times New Roman" w:cs="Times New Roman"/>
          <w:b/>
          <w:bCs/>
          <w:color w:val="auto"/>
        </w:rPr>
        <w:t>I</w:t>
      </w:r>
      <w:r w:rsidR="002C3335" w:rsidRPr="0037329E">
        <w:rPr>
          <w:rFonts w:ascii="Times New Roman" w:hAnsi="Times New Roman" w:cs="Times New Roman"/>
          <w:b/>
          <w:bCs/>
          <w:color w:val="auto"/>
        </w:rPr>
        <w:t>I</w:t>
      </w:r>
      <w:r w:rsidR="00C649E7" w:rsidRPr="00164A07">
        <w:rPr>
          <w:rFonts w:ascii="Times New Roman" w:hAnsi="Times New Roman" w:cs="Times New Roman"/>
          <w:b/>
          <w:bCs/>
          <w:color w:val="auto"/>
        </w:rPr>
        <w:t>.</w:t>
      </w:r>
    </w:p>
    <w:p w14:paraId="0E61773D" w14:textId="77777777" w:rsidR="006F2C9A" w:rsidRPr="005A2DC1" w:rsidRDefault="006F2C9A" w:rsidP="00232A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B5ABA">
        <w:rPr>
          <w:rFonts w:ascii="Times New Roman" w:hAnsi="Times New Roman" w:cs="Times New Roman"/>
          <w:b/>
          <w:bCs/>
          <w:color w:val="auto"/>
        </w:rPr>
        <w:t>Poistné a splatnosť poistného</w:t>
      </w:r>
    </w:p>
    <w:p w14:paraId="4C28279E" w14:textId="77777777" w:rsidR="00476652" w:rsidRPr="005A2DC1" w:rsidRDefault="00476652" w:rsidP="006F2C9A">
      <w:pPr>
        <w:pStyle w:val="Default"/>
        <w:spacing w:after="11"/>
        <w:rPr>
          <w:rFonts w:ascii="Times New Roman" w:hAnsi="Times New Roman" w:cs="Times New Roman"/>
          <w:color w:val="auto"/>
        </w:rPr>
      </w:pPr>
    </w:p>
    <w:p w14:paraId="3B84A4AD" w14:textId="612BB5C6" w:rsidR="006F2C9A" w:rsidRPr="005A2DC1" w:rsidRDefault="006F2C9A" w:rsidP="00476652">
      <w:pPr>
        <w:pStyle w:val="Default"/>
        <w:numPr>
          <w:ilvl w:val="0"/>
          <w:numId w:val="13"/>
        </w:numPr>
        <w:spacing w:after="11"/>
        <w:ind w:left="360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>Pre výpočet poistného platia sadzby uvedené v sadzobníku, k</w:t>
      </w:r>
      <w:r w:rsidR="00FA749C" w:rsidRPr="005A2DC1">
        <w:rPr>
          <w:rFonts w:ascii="Times New Roman" w:hAnsi="Times New Roman" w:cs="Times New Roman"/>
          <w:color w:val="auto"/>
        </w:rPr>
        <w:t xml:space="preserve"> </w:t>
      </w:r>
      <w:r w:rsidR="005F0A13" w:rsidRPr="005A2DC1">
        <w:rPr>
          <w:rFonts w:ascii="Times New Roman" w:hAnsi="Times New Roman" w:cs="Times New Roman"/>
          <w:color w:val="auto"/>
        </w:rPr>
        <w:t>(P</w:t>
      </w:r>
      <w:r w:rsidRPr="005A2DC1">
        <w:rPr>
          <w:rFonts w:ascii="Times New Roman" w:hAnsi="Times New Roman" w:cs="Times New Roman"/>
          <w:color w:val="auto"/>
        </w:rPr>
        <w:t>ríloh</w:t>
      </w:r>
      <w:r w:rsidR="005F0A13" w:rsidRPr="005A2DC1">
        <w:rPr>
          <w:rFonts w:ascii="Times New Roman" w:hAnsi="Times New Roman" w:cs="Times New Roman"/>
          <w:color w:val="auto"/>
        </w:rPr>
        <w:t>a</w:t>
      </w:r>
      <w:r w:rsidR="00011E2B">
        <w:rPr>
          <w:rFonts w:ascii="Times New Roman" w:hAnsi="Times New Roman" w:cs="Times New Roman"/>
          <w:color w:val="auto"/>
        </w:rPr>
        <w:t xml:space="preserve"> č. </w:t>
      </w:r>
      <w:r w:rsidR="009A68FC">
        <w:rPr>
          <w:rFonts w:ascii="Times New Roman" w:hAnsi="Times New Roman" w:cs="Times New Roman"/>
          <w:color w:val="auto"/>
        </w:rPr>
        <w:t>4</w:t>
      </w:r>
      <w:r w:rsidR="005F0A13" w:rsidRPr="005A2DC1">
        <w:rPr>
          <w:rFonts w:ascii="Times New Roman" w:hAnsi="Times New Roman" w:cs="Times New Roman"/>
          <w:color w:val="auto"/>
        </w:rPr>
        <w:t>)</w:t>
      </w:r>
      <w:r w:rsidRPr="005A2DC1">
        <w:rPr>
          <w:rFonts w:ascii="Times New Roman" w:hAnsi="Times New Roman" w:cs="Times New Roman"/>
          <w:color w:val="auto"/>
        </w:rPr>
        <w:t xml:space="preserve"> tejto poistnej zmluv</w:t>
      </w:r>
      <w:r w:rsidR="009B60E3">
        <w:rPr>
          <w:rFonts w:ascii="Times New Roman" w:hAnsi="Times New Roman" w:cs="Times New Roman"/>
          <w:color w:val="auto"/>
        </w:rPr>
        <w:t>e</w:t>
      </w:r>
      <w:r w:rsidRPr="005A2DC1">
        <w:rPr>
          <w:rFonts w:ascii="Times New Roman" w:hAnsi="Times New Roman" w:cs="Times New Roman"/>
          <w:color w:val="auto"/>
        </w:rPr>
        <w:t xml:space="preserve">. </w:t>
      </w:r>
    </w:p>
    <w:p w14:paraId="6AAE573D" w14:textId="77777777" w:rsidR="006F2C9A" w:rsidRPr="005A2DC1" w:rsidRDefault="006F2C9A" w:rsidP="00476652">
      <w:pPr>
        <w:pStyle w:val="Default"/>
        <w:numPr>
          <w:ilvl w:val="0"/>
          <w:numId w:val="13"/>
        </w:numPr>
        <w:ind w:left="360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 xml:space="preserve">Dojednáva sa, že poistné je platené: </w:t>
      </w:r>
      <w:r w:rsidRPr="005A2DC1">
        <w:rPr>
          <w:rFonts w:ascii="Times New Roman" w:hAnsi="Times New Roman" w:cs="Times New Roman"/>
          <w:b/>
          <w:bCs/>
          <w:color w:val="auto"/>
        </w:rPr>
        <w:t xml:space="preserve">ročne. </w:t>
      </w:r>
    </w:p>
    <w:p w14:paraId="3D55A98F" w14:textId="77777777" w:rsidR="006F2C9A" w:rsidRPr="005A2DC1" w:rsidRDefault="006F2C9A" w:rsidP="00476652">
      <w:pPr>
        <w:pStyle w:val="Default"/>
        <w:rPr>
          <w:rFonts w:ascii="Times New Roman" w:hAnsi="Times New Roman" w:cs="Times New Roman"/>
          <w:color w:val="auto"/>
        </w:rPr>
      </w:pPr>
    </w:p>
    <w:p w14:paraId="1A56AA18" w14:textId="2B744778" w:rsidR="006F2C9A" w:rsidRPr="005A2DC1" w:rsidRDefault="006F2C9A" w:rsidP="00476652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651D43">
        <w:rPr>
          <w:rFonts w:ascii="Times New Roman" w:hAnsi="Times New Roman" w:cs="Times New Roman"/>
          <w:b/>
          <w:bCs/>
          <w:color w:val="auto"/>
        </w:rPr>
        <w:t xml:space="preserve">Ročné poistné je vo výške </w:t>
      </w:r>
      <w:r w:rsidR="00232A1C" w:rsidRPr="00651D43">
        <w:rPr>
          <w:rFonts w:ascii="Times New Roman" w:hAnsi="Times New Roman" w:cs="Times New Roman"/>
          <w:b/>
          <w:bCs/>
          <w:color w:val="auto"/>
        </w:rPr>
        <w:t>...................................</w:t>
      </w:r>
      <w:r w:rsidRPr="00651D43">
        <w:rPr>
          <w:rFonts w:ascii="Times New Roman" w:hAnsi="Times New Roman" w:cs="Times New Roman"/>
          <w:b/>
          <w:bCs/>
          <w:color w:val="auto"/>
        </w:rPr>
        <w:t xml:space="preserve"> EUR</w:t>
      </w:r>
      <w:r w:rsidRPr="00651D43">
        <w:rPr>
          <w:rFonts w:ascii="Times New Roman" w:hAnsi="Times New Roman" w:cs="Times New Roman"/>
          <w:color w:val="auto"/>
        </w:rPr>
        <w:t>.</w:t>
      </w:r>
      <w:r w:rsidRPr="005A2DC1">
        <w:rPr>
          <w:rFonts w:ascii="Times New Roman" w:hAnsi="Times New Roman" w:cs="Times New Roman"/>
          <w:color w:val="auto"/>
        </w:rPr>
        <w:t xml:space="preserve"> </w:t>
      </w:r>
    </w:p>
    <w:p w14:paraId="5C427569" w14:textId="77777777" w:rsidR="00232A1C" w:rsidRPr="005A2DC1" w:rsidRDefault="006F2C9A" w:rsidP="00476652">
      <w:pPr>
        <w:pStyle w:val="Default"/>
        <w:numPr>
          <w:ilvl w:val="0"/>
          <w:numId w:val="13"/>
        </w:numPr>
        <w:ind w:left="360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 xml:space="preserve">Poistné zahŕňa daň z poistenia v zmysle zákona č. 213/2018 Z. z. o dani z poistenia a o zmene a doplnení niektorých zákonov. </w:t>
      </w:r>
      <w:r w:rsidR="002C5AAD" w:rsidRPr="005A2DC1">
        <w:rPr>
          <w:rFonts w:ascii="Times New Roman" w:hAnsi="Times New Roman" w:cs="Times New Roman"/>
          <w:color w:val="auto"/>
        </w:rPr>
        <w:t>Výška poistného je stanovená v súlade so zákonom č. 18/1996 Z. z. o cená</w:t>
      </w:r>
      <w:r w:rsidR="00476652" w:rsidRPr="005A2DC1">
        <w:rPr>
          <w:rFonts w:ascii="Times New Roman" w:hAnsi="Times New Roman" w:cs="Times New Roman"/>
          <w:color w:val="auto"/>
        </w:rPr>
        <w:t>c</w:t>
      </w:r>
      <w:r w:rsidR="002C5AAD" w:rsidRPr="005A2DC1">
        <w:rPr>
          <w:rFonts w:ascii="Times New Roman" w:hAnsi="Times New Roman" w:cs="Times New Roman"/>
          <w:color w:val="auto"/>
        </w:rPr>
        <w:t xml:space="preserve">h v znení neskorších predpisov. </w:t>
      </w:r>
    </w:p>
    <w:p w14:paraId="7C9F243E" w14:textId="77777777" w:rsidR="00A45FD6" w:rsidRPr="005A2DC1" w:rsidRDefault="006713B4" w:rsidP="00476652">
      <w:pPr>
        <w:pStyle w:val="Default"/>
        <w:numPr>
          <w:ilvl w:val="0"/>
          <w:numId w:val="13"/>
        </w:numP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 vystavením faktúry poisťovateľ vystaví a odošle aktualizovaný výkaz obsahujúci zoznam vozidiel, ktoré budú predmetom platby súvisiace s poistným. </w:t>
      </w:r>
      <w:r w:rsidR="00A1063F">
        <w:rPr>
          <w:rFonts w:ascii="Times New Roman" w:hAnsi="Times New Roman" w:cs="Times New Roman"/>
          <w:color w:val="auto"/>
        </w:rPr>
        <w:t>výkazu</w:t>
      </w:r>
      <w:r w:rsidR="00B81642">
        <w:rPr>
          <w:rFonts w:ascii="Times New Roman" w:hAnsi="Times New Roman" w:cs="Times New Roman"/>
          <w:color w:val="auto"/>
        </w:rPr>
        <w:t xml:space="preserve"> </w:t>
      </w:r>
    </w:p>
    <w:p w14:paraId="003E5C55" w14:textId="77777777" w:rsidR="00232A1C" w:rsidRPr="005D51BC" w:rsidRDefault="00A45FD6" w:rsidP="00106F93">
      <w:pPr>
        <w:pStyle w:val="Defaul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>Dojednáva sa, že poistné bude platené ročne, so splatnosťou vždy ku 12. 12. každého rok</w:t>
      </w:r>
      <w:r w:rsidR="00927EB2" w:rsidRPr="005A2DC1">
        <w:rPr>
          <w:rFonts w:ascii="Times New Roman" w:hAnsi="Times New Roman" w:cs="Times New Roman"/>
          <w:color w:val="auto"/>
        </w:rPr>
        <w:t xml:space="preserve">u na účet </w:t>
      </w:r>
      <w:r w:rsidR="0062528A" w:rsidRPr="005A2DC1">
        <w:rPr>
          <w:rFonts w:ascii="Times New Roman" w:hAnsi="Times New Roman" w:cs="Times New Roman"/>
          <w:color w:val="auto"/>
        </w:rPr>
        <w:t>poisťovateľa</w:t>
      </w:r>
      <w:r w:rsidR="00927EB2" w:rsidRPr="005A2DC1">
        <w:rPr>
          <w:rFonts w:ascii="Times New Roman" w:hAnsi="Times New Roman" w:cs="Times New Roman"/>
          <w:color w:val="auto"/>
        </w:rPr>
        <w:t xml:space="preserve"> uvedeného v záhlav</w:t>
      </w:r>
      <w:r w:rsidR="00FA749C" w:rsidRPr="005A2DC1">
        <w:rPr>
          <w:rFonts w:ascii="Times New Roman" w:hAnsi="Times New Roman" w:cs="Times New Roman"/>
          <w:color w:val="auto"/>
        </w:rPr>
        <w:t>í</w:t>
      </w:r>
      <w:r w:rsidR="00927EB2" w:rsidRPr="005A2DC1">
        <w:rPr>
          <w:rFonts w:ascii="Times New Roman" w:hAnsi="Times New Roman" w:cs="Times New Roman"/>
          <w:color w:val="auto"/>
        </w:rPr>
        <w:t xml:space="preserve"> tejto zmluvy</w:t>
      </w:r>
      <w:r w:rsidR="006F2C9A" w:rsidRPr="005A2DC1">
        <w:rPr>
          <w:rFonts w:ascii="Times New Roman" w:hAnsi="Times New Roman" w:cs="Times New Roman"/>
          <w:color w:val="auto"/>
        </w:rPr>
        <w:t xml:space="preserve"> </w:t>
      </w:r>
      <w:r w:rsidR="00927EB2" w:rsidRPr="005A2DC1">
        <w:rPr>
          <w:rFonts w:ascii="Times New Roman" w:hAnsi="Times New Roman" w:cs="Times New Roman"/>
          <w:color w:val="auto"/>
        </w:rPr>
        <w:t>Poisťovateľ</w:t>
      </w:r>
      <w:r w:rsidR="00012103" w:rsidRPr="005A2DC1">
        <w:rPr>
          <w:rFonts w:ascii="Times New Roman" w:hAnsi="Times New Roman" w:cs="Times New Roman"/>
          <w:color w:val="auto"/>
        </w:rPr>
        <w:t xml:space="preserve"> vystaví poistníkovi </w:t>
      </w:r>
      <w:r w:rsidR="00F12056">
        <w:rPr>
          <w:rFonts w:ascii="Times New Roman" w:hAnsi="Times New Roman" w:cs="Times New Roman"/>
          <w:color w:val="auto"/>
        </w:rPr>
        <w:t>faktúru</w:t>
      </w:r>
      <w:r w:rsidR="00012103" w:rsidRPr="005A2DC1">
        <w:rPr>
          <w:rFonts w:ascii="Times New Roman" w:hAnsi="Times New Roman" w:cs="Times New Roman"/>
          <w:color w:val="auto"/>
        </w:rPr>
        <w:t xml:space="preserve"> ku d</w:t>
      </w:r>
      <w:r w:rsidR="00927EB2" w:rsidRPr="005A2DC1">
        <w:rPr>
          <w:rFonts w:ascii="Times New Roman" w:hAnsi="Times New Roman" w:cs="Times New Roman"/>
          <w:color w:val="auto"/>
        </w:rPr>
        <w:t>ňu splatnosti poistného, ktorý poisťovateľ zašle poistníkovi. Variabilným číslo je vždy číslo tejto zmluvy. Poistník je povinný uhradiť poistné v plnej výške v zmysle doručen</w:t>
      </w:r>
      <w:r w:rsidR="00F12056">
        <w:rPr>
          <w:rFonts w:ascii="Times New Roman" w:hAnsi="Times New Roman" w:cs="Times New Roman"/>
          <w:color w:val="auto"/>
        </w:rPr>
        <w:t>ej faktúry</w:t>
      </w:r>
      <w:r w:rsidR="00927EB2" w:rsidRPr="005A2DC1">
        <w:rPr>
          <w:rFonts w:ascii="Times New Roman" w:hAnsi="Times New Roman" w:cs="Times New Roman"/>
          <w:color w:val="auto"/>
        </w:rPr>
        <w:t xml:space="preserve">. V prípade, že vo </w:t>
      </w:r>
      <w:r w:rsidR="00F12056">
        <w:rPr>
          <w:rFonts w:ascii="Times New Roman" w:hAnsi="Times New Roman" w:cs="Times New Roman"/>
          <w:color w:val="auto"/>
        </w:rPr>
        <w:t>faktúre</w:t>
      </w:r>
      <w:r w:rsidR="00927EB2" w:rsidRPr="005A2DC1">
        <w:rPr>
          <w:rFonts w:ascii="Times New Roman" w:hAnsi="Times New Roman" w:cs="Times New Roman"/>
          <w:color w:val="auto"/>
        </w:rPr>
        <w:t xml:space="preserve"> sa budú vyskytovať vozidlá, ktorých poistenie už malo byť ukončené, ale doklady preukazujúce túto skutočnosť poisťovateľovi ešte neboli doručené, prípadne neboli v čase spracovania</w:t>
      </w:r>
      <w:r w:rsidR="00F12056">
        <w:rPr>
          <w:rFonts w:ascii="Times New Roman" w:hAnsi="Times New Roman" w:cs="Times New Roman"/>
          <w:color w:val="auto"/>
        </w:rPr>
        <w:t xml:space="preserve"> faktúry</w:t>
      </w:r>
      <w:r w:rsidR="00927EB2" w:rsidRPr="005A2DC1">
        <w:rPr>
          <w:rFonts w:ascii="Times New Roman" w:hAnsi="Times New Roman" w:cs="Times New Roman"/>
          <w:color w:val="auto"/>
        </w:rPr>
        <w:t xml:space="preserve"> vykonané storná, tak ukončenie poistenia týchto vozidiel bude zohľadnené v nasledujúc</w:t>
      </w:r>
      <w:r w:rsidR="00F12056">
        <w:rPr>
          <w:rFonts w:ascii="Times New Roman" w:hAnsi="Times New Roman" w:cs="Times New Roman"/>
          <w:color w:val="auto"/>
        </w:rPr>
        <w:t>ej</w:t>
      </w:r>
      <w:r w:rsidR="00927EB2" w:rsidRPr="005A2DC1">
        <w:rPr>
          <w:rFonts w:ascii="Times New Roman" w:hAnsi="Times New Roman" w:cs="Times New Roman"/>
          <w:color w:val="auto"/>
        </w:rPr>
        <w:t xml:space="preserve"> </w:t>
      </w:r>
      <w:r w:rsidR="00F12056">
        <w:rPr>
          <w:rFonts w:ascii="Times New Roman" w:hAnsi="Times New Roman" w:cs="Times New Roman"/>
          <w:color w:val="auto"/>
        </w:rPr>
        <w:t>faktúre</w:t>
      </w:r>
      <w:r w:rsidR="00927EB2" w:rsidRPr="005A2DC1">
        <w:rPr>
          <w:rFonts w:ascii="Times New Roman" w:hAnsi="Times New Roman" w:cs="Times New Roman"/>
          <w:color w:val="auto"/>
        </w:rPr>
        <w:t xml:space="preserve"> zasielan</w:t>
      </w:r>
      <w:r w:rsidR="00F12056">
        <w:rPr>
          <w:rFonts w:ascii="Times New Roman" w:hAnsi="Times New Roman" w:cs="Times New Roman"/>
          <w:color w:val="auto"/>
        </w:rPr>
        <w:t>ej</w:t>
      </w:r>
      <w:r w:rsidR="00927EB2" w:rsidRPr="005A2DC1">
        <w:rPr>
          <w:rFonts w:ascii="Times New Roman" w:hAnsi="Times New Roman" w:cs="Times New Roman"/>
          <w:color w:val="auto"/>
        </w:rPr>
        <w:t xml:space="preserve"> pri ďalšej splatnosti poistného v zmysle tejto zmluvy.</w:t>
      </w:r>
    </w:p>
    <w:p w14:paraId="7368DB74" w14:textId="77777777" w:rsidR="0062528A" w:rsidRPr="005A2DC1" w:rsidRDefault="006F2C9A" w:rsidP="00476652">
      <w:pPr>
        <w:pStyle w:val="Default"/>
        <w:numPr>
          <w:ilvl w:val="0"/>
          <w:numId w:val="13"/>
        </w:numPr>
        <w:spacing w:after="14"/>
        <w:ind w:left="360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 xml:space="preserve">Poistné sa podľa § 796 Občianskeho zákonníka považuje za bežne platené poistné. </w:t>
      </w:r>
    </w:p>
    <w:p w14:paraId="18B7E249" w14:textId="77777777" w:rsidR="0075530D" w:rsidRPr="00254B4F" w:rsidRDefault="0075530D" w:rsidP="00695B4D">
      <w:pPr>
        <w:pStyle w:val="Default"/>
        <w:numPr>
          <w:ilvl w:val="0"/>
          <w:numId w:val="13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 xml:space="preserve">Zmluvné strany sa dohodli, že úhrada poistného bude realizovaná formou bezhotovostného </w:t>
      </w:r>
      <w:r w:rsidRPr="00254B4F">
        <w:rPr>
          <w:rFonts w:ascii="Times New Roman" w:hAnsi="Times New Roman" w:cs="Times New Roman"/>
          <w:color w:val="auto"/>
        </w:rPr>
        <w:t>platobného styku na základe faktúry vystavenej poisťovateľom.</w:t>
      </w:r>
    </w:p>
    <w:p w14:paraId="6170D705" w14:textId="77777777" w:rsidR="0075530D" w:rsidRPr="00D751DD" w:rsidRDefault="0075530D" w:rsidP="00D751DD">
      <w:pPr>
        <w:pStyle w:val="Default"/>
        <w:numPr>
          <w:ilvl w:val="0"/>
          <w:numId w:val="13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254B4F">
        <w:rPr>
          <w:rFonts w:ascii="Times New Roman" w:hAnsi="Times New Roman" w:cs="Times New Roman"/>
          <w:color w:val="auto"/>
        </w:rPr>
        <w:t xml:space="preserve">Poisťovateľ vystaví faktúru na poistné za poistné obdobie od 12.12.2021 do </w:t>
      </w:r>
      <w:r w:rsidR="00D42EF4" w:rsidRPr="002D5216">
        <w:rPr>
          <w:rFonts w:ascii="Times New Roman" w:hAnsi="Times New Roman" w:cs="Times New Roman"/>
          <w:color w:val="auto"/>
        </w:rPr>
        <w:t>11</w:t>
      </w:r>
      <w:r w:rsidRPr="00254B4F">
        <w:rPr>
          <w:rFonts w:ascii="Times New Roman" w:hAnsi="Times New Roman" w:cs="Times New Roman"/>
          <w:color w:val="auto"/>
        </w:rPr>
        <w:t xml:space="preserve">.12.2022 najskôr v deň nasledujúci po dni nadobudnutia </w:t>
      </w:r>
      <w:r w:rsidR="00A905F3" w:rsidRPr="00254B4F">
        <w:rPr>
          <w:rFonts w:ascii="Times New Roman" w:hAnsi="Times New Roman" w:cs="Times New Roman"/>
          <w:color w:val="auto"/>
        </w:rPr>
        <w:t>účinnosti</w:t>
      </w:r>
      <w:r w:rsidR="005A2DC1" w:rsidRPr="00254B4F">
        <w:rPr>
          <w:rFonts w:ascii="Times New Roman" w:hAnsi="Times New Roman" w:cs="Times New Roman"/>
          <w:color w:val="auto"/>
        </w:rPr>
        <w:t xml:space="preserve"> </w:t>
      </w:r>
      <w:r w:rsidR="00A905F3" w:rsidRPr="00254B4F">
        <w:rPr>
          <w:rFonts w:ascii="Times New Roman" w:hAnsi="Times New Roman" w:cs="Times New Roman"/>
          <w:color w:val="auto"/>
        </w:rPr>
        <w:t>p</w:t>
      </w:r>
      <w:r w:rsidRPr="00254B4F">
        <w:rPr>
          <w:rFonts w:ascii="Times New Roman" w:hAnsi="Times New Roman" w:cs="Times New Roman"/>
          <w:color w:val="auto"/>
        </w:rPr>
        <w:t>oistnej zmluvy</w:t>
      </w:r>
      <w:r w:rsidR="00DA4CE5" w:rsidRPr="00254B4F">
        <w:rPr>
          <w:rFonts w:ascii="Times New Roman" w:hAnsi="Times New Roman" w:cs="Times New Roman"/>
          <w:color w:val="auto"/>
        </w:rPr>
        <w:t>.</w:t>
      </w:r>
      <w:r w:rsidRPr="003C2FFA">
        <w:rPr>
          <w:rFonts w:ascii="Times New Roman" w:hAnsi="Times New Roman" w:cs="Times New Roman"/>
          <w:color w:val="auto"/>
        </w:rPr>
        <w:t xml:space="preserve"> </w:t>
      </w:r>
      <w:r w:rsidR="00DA4CE5" w:rsidRPr="003C2FFA">
        <w:rPr>
          <w:rFonts w:ascii="Times New Roman" w:hAnsi="Times New Roman" w:cs="Times New Roman"/>
          <w:color w:val="auto"/>
        </w:rPr>
        <w:t xml:space="preserve">Faktúra vystavená poisťovateľom na poistné za poistné obdobie od 12.12.2021 do </w:t>
      </w:r>
      <w:r w:rsidR="006271A6" w:rsidRPr="002D5216">
        <w:rPr>
          <w:rFonts w:ascii="Times New Roman" w:hAnsi="Times New Roman" w:cs="Times New Roman"/>
          <w:color w:val="auto"/>
        </w:rPr>
        <w:t>11</w:t>
      </w:r>
      <w:r w:rsidR="00DA4CE5" w:rsidRPr="00254B4F">
        <w:rPr>
          <w:rFonts w:ascii="Times New Roman" w:hAnsi="Times New Roman" w:cs="Times New Roman"/>
          <w:color w:val="auto"/>
        </w:rPr>
        <w:t xml:space="preserve">.12.2022 </w:t>
      </w:r>
      <w:r w:rsidR="00DA4CE5" w:rsidRPr="00254B4F">
        <w:rPr>
          <w:rFonts w:ascii="Times New Roman" w:hAnsi="Times New Roman" w:cs="Times New Roman"/>
        </w:rPr>
        <w:t xml:space="preserve">je splatná do 30 </w:t>
      </w:r>
      <w:r w:rsidR="00165605" w:rsidRPr="00254B4F">
        <w:rPr>
          <w:rFonts w:ascii="Times New Roman" w:hAnsi="Times New Roman" w:cs="Times New Roman"/>
        </w:rPr>
        <w:t xml:space="preserve">(tridsať) </w:t>
      </w:r>
      <w:r w:rsidR="00DA4CE5" w:rsidRPr="00254B4F">
        <w:rPr>
          <w:rFonts w:ascii="Times New Roman" w:hAnsi="Times New Roman" w:cs="Times New Roman"/>
        </w:rPr>
        <w:t>kalendárnych dní odo dňa jej riadneho doručenia poistníkovi. Faktúra musí byť zaslaná doporučene v obálke označenej slovom „FAKTÚRA“ na adresu poistníka uvedenú v čl. I tejto zmluvy.</w:t>
      </w:r>
    </w:p>
    <w:p w14:paraId="40F5C61D" w14:textId="77777777" w:rsidR="00476652" w:rsidRPr="00254B4F" w:rsidRDefault="002C5AAD" w:rsidP="00695B4D">
      <w:pPr>
        <w:pStyle w:val="Default"/>
        <w:numPr>
          <w:ilvl w:val="0"/>
          <w:numId w:val="13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254B4F">
        <w:rPr>
          <w:rFonts w:ascii="Times New Roman" w:hAnsi="Times New Roman" w:cs="Times New Roman"/>
          <w:color w:val="auto"/>
        </w:rPr>
        <w:t xml:space="preserve">Faktúra vystavená poisťovateľom na poistné za poistné obdobie </w:t>
      </w:r>
      <w:r w:rsidRPr="00254B4F">
        <w:rPr>
          <w:rFonts w:ascii="Times New Roman" w:hAnsi="Times New Roman" w:cs="Times New Roman"/>
        </w:rPr>
        <w:t>od 12.12.202</w:t>
      </w:r>
      <w:r w:rsidR="00C62C2D" w:rsidRPr="002D5216">
        <w:rPr>
          <w:rFonts w:ascii="Times New Roman" w:hAnsi="Times New Roman" w:cs="Times New Roman"/>
        </w:rPr>
        <w:t>2</w:t>
      </w:r>
      <w:r w:rsidRPr="00254B4F">
        <w:rPr>
          <w:rFonts w:ascii="Times New Roman" w:hAnsi="Times New Roman" w:cs="Times New Roman"/>
        </w:rPr>
        <w:t xml:space="preserve"> do 11.12.2023 je splatná do 30 kalendárnych dní odo dňa jej riadneho doručenia poistníkovi. Faktúra musí byť zaslaná doporučene v obálke označenej slovom „FAKTÚRA“</w:t>
      </w:r>
      <w:r w:rsidR="00DA4CE5" w:rsidRPr="00254B4F">
        <w:rPr>
          <w:rFonts w:ascii="Times New Roman" w:hAnsi="Times New Roman" w:cs="Times New Roman"/>
        </w:rPr>
        <w:t xml:space="preserve"> n</w:t>
      </w:r>
      <w:r w:rsidR="00D8622B">
        <w:rPr>
          <w:rFonts w:ascii="Times New Roman" w:hAnsi="Times New Roman" w:cs="Times New Roman"/>
        </w:rPr>
        <w:t>a adresu poistníka uvedenú v Článku</w:t>
      </w:r>
      <w:r w:rsidR="00DA4CE5" w:rsidRPr="00254B4F">
        <w:rPr>
          <w:rFonts w:ascii="Times New Roman" w:hAnsi="Times New Roman" w:cs="Times New Roman"/>
        </w:rPr>
        <w:t xml:space="preserve"> I tejto zmluvy</w:t>
      </w:r>
      <w:r w:rsidRPr="00254B4F">
        <w:rPr>
          <w:rFonts w:ascii="Times New Roman" w:hAnsi="Times New Roman" w:cs="Times New Roman"/>
        </w:rPr>
        <w:t>.</w:t>
      </w:r>
    </w:p>
    <w:p w14:paraId="2FBE2492" w14:textId="77777777" w:rsidR="0075530D" w:rsidRPr="005A2DC1" w:rsidRDefault="006F2C9A" w:rsidP="00695B4D">
      <w:pPr>
        <w:pStyle w:val="Default"/>
        <w:numPr>
          <w:ilvl w:val="0"/>
          <w:numId w:val="13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3C2FFA">
        <w:rPr>
          <w:rFonts w:ascii="Times New Roman" w:hAnsi="Times New Roman" w:cs="Times New Roman"/>
          <w:color w:val="auto"/>
        </w:rPr>
        <w:t>Výška</w:t>
      </w:r>
      <w:r w:rsidRPr="005A2DC1">
        <w:rPr>
          <w:rFonts w:ascii="Times New Roman" w:hAnsi="Times New Roman" w:cs="Times New Roman"/>
          <w:color w:val="auto"/>
        </w:rPr>
        <w:t xml:space="preserve"> poistného za každé poistené vozidlo</w:t>
      </w:r>
      <w:r w:rsidR="0062528A" w:rsidRPr="005A2DC1">
        <w:rPr>
          <w:rFonts w:ascii="Times New Roman" w:hAnsi="Times New Roman" w:cs="Times New Roman"/>
          <w:color w:val="auto"/>
        </w:rPr>
        <w:t xml:space="preserve"> a</w:t>
      </w:r>
      <w:r w:rsidR="00DA4CE5" w:rsidRPr="005A2DC1">
        <w:rPr>
          <w:rFonts w:ascii="Times New Roman" w:hAnsi="Times New Roman" w:cs="Times New Roman"/>
          <w:color w:val="auto"/>
        </w:rPr>
        <w:t xml:space="preserve"> </w:t>
      </w:r>
      <w:r w:rsidRPr="005A2DC1">
        <w:rPr>
          <w:rFonts w:ascii="Times New Roman" w:hAnsi="Times New Roman" w:cs="Times New Roman"/>
          <w:color w:val="auto"/>
        </w:rPr>
        <w:t>celková výška poistného za súbor vozidiel a splatnosť poistného sú uvedené v Zozname poistených vozidiel, k tejto zmluve.</w:t>
      </w:r>
    </w:p>
    <w:p w14:paraId="2C8DCD4E" w14:textId="77777777" w:rsidR="006F2C9A" w:rsidRPr="003C2FFA" w:rsidRDefault="006F2C9A" w:rsidP="00695B4D">
      <w:pPr>
        <w:pStyle w:val="Default"/>
        <w:numPr>
          <w:ilvl w:val="0"/>
          <w:numId w:val="13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254B4F">
        <w:rPr>
          <w:rFonts w:ascii="Times New Roman" w:hAnsi="Times New Roman" w:cs="Times New Roman"/>
          <w:color w:val="auto"/>
        </w:rPr>
        <w:t xml:space="preserve">Pri vozidlách zaradených do súboru v priebehu poistného obdobia sa prvé poistné stanoví ako pomerná časť ročného poistného odo dňa zaradenia vozidla do súboru do dňa splatnosti najbližšej splátky poistného. Splatnosť pomerného poistného je dňom </w:t>
      </w:r>
      <w:r w:rsidR="00F12056" w:rsidRPr="00254B4F">
        <w:rPr>
          <w:rFonts w:ascii="Times New Roman" w:hAnsi="Times New Roman" w:cs="Times New Roman"/>
          <w:color w:val="auto"/>
        </w:rPr>
        <w:t>doručenia f</w:t>
      </w:r>
      <w:r w:rsidR="00F12056" w:rsidRPr="003C2FFA">
        <w:rPr>
          <w:rFonts w:ascii="Times New Roman" w:hAnsi="Times New Roman" w:cs="Times New Roman"/>
          <w:color w:val="auto"/>
        </w:rPr>
        <w:t xml:space="preserve">aktúry v súlade </w:t>
      </w:r>
      <w:r w:rsidR="00011E2B">
        <w:rPr>
          <w:rFonts w:ascii="Times New Roman" w:hAnsi="Times New Roman" w:cs="Times New Roman"/>
          <w:color w:val="auto"/>
        </w:rPr>
        <w:t>s týmto Č</w:t>
      </w:r>
      <w:r w:rsidR="00F12056" w:rsidRPr="003C2FFA">
        <w:rPr>
          <w:rFonts w:ascii="Times New Roman" w:hAnsi="Times New Roman" w:cs="Times New Roman"/>
          <w:color w:val="auto"/>
        </w:rPr>
        <w:t>lánkom VII. ods.</w:t>
      </w:r>
      <w:r w:rsidR="00D8622B">
        <w:rPr>
          <w:rFonts w:ascii="Times New Roman" w:hAnsi="Times New Roman" w:cs="Times New Roman"/>
          <w:color w:val="auto"/>
        </w:rPr>
        <w:t xml:space="preserve"> </w:t>
      </w:r>
      <w:r w:rsidR="00011E2B">
        <w:rPr>
          <w:rFonts w:ascii="Times New Roman" w:hAnsi="Times New Roman" w:cs="Times New Roman"/>
          <w:color w:val="auto"/>
        </w:rPr>
        <w:t>8 a ods. 10</w:t>
      </w:r>
      <w:r w:rsidR="00F12056" w:rsidRPr="00254B4F">
        <w:rPr>
          <w:rFonts w:ascii="Times New Roman" w:hAnsi="Times New Roman" w:cs="Times New Roman"/>
          <w:color w:val="auto"/>
        </w:rPr>
        <w:t xml:space="preserve"> tejto zmluvy</w:t>
      </w:r>
      <w:r w:rsidRPr="00254B4F">
        <w:rPr>
          <w:rFonts w:ascii="Times New Roman" w:hAnsi="Times New Roman" w:cs="Times New Roman"/>
          <w:color w:val="auto"/>
        </w:rPr>
        <w:t>. V ďalšej splátke je už splatné poistné za zaradené vozidlo v plnej výške podľa Z</w:t>
      </w:r>
      <w:r w:rsidR="0075530D" w:rsidRPr="00254B4F">
        <w:rPr>
          <w:rFonts w:ascii="Times New Roman" w:hAnsi="Times New Roman" w:cs="Times New Roman"/>
          <w:color w:val="auto"/>
        </w:rPr>
        <w:t>L</w:t>
      </w:r>
      <w:r w:rsidRPr="003C2FFA">
        <w:rPr>
          <w:rFonts w:ascii="Times New Roman" w:hAnsi="Times New Roman" w:cs="Times New Roman"/>
          <w:color w:val="auto"/>
        </w:rPr>
        <w:t xml:space="preserve">. </w:t>
      </w:r>
    </w:p>
    <w:p w14:paraId="570A0220" w14:textId="77777777" w:rsidR="006F2C9A" w:rsidRPr="005A2DC1" w:rsidRDefault="006F2C9A" w:rsidP="00695B4D">
      <w:pPr>
        <w:pStyle w:val="Default"/>
        <w:numPr>
          <w:ilvl w:val="0"/>
          <w:numId w:val="13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>Poistník je povinný uhradiť poistné</w:t>
      </w:r>
      <w:r w:rsidR="005F0A13" w:rsidRPr="005A2DC1">
        <w:rPr>
          <w:rFonts w:ascii="Times New Roman" w:hAnsi="Times New Roman" w:cs="Times New Roman"/>
          <w:color w:val="auto"/>
        </w:rPr>
        <w:t xml:space="preserve"> prevodom</w:t>
      </w:r>
      <w:r w:rsidRPr="005A2DC1">
        <w:rPr>
          <w:rFonts w:ascii="Times New Roman" w:hAnsi="Times New Roman" w:cs="Times New Roman"/>
          <w:color w:val="auto"/>
        </w:rPr>
        <w:t xml:space="preserve"> na bankový účet poisťovateľa</w:t>
      </w:r>
      <w:r w:rsidR="005F0A13" w:rsidRPr="005A2DC1">
        <w:rPr>
          <w:rFonts w:ascii="Times New Roman" w:hAnsi="Times New Roman" w:cs="Times New Roman"/>
          <w:color w:val="auto"/>
        </w:rPr>
        <w:t xml:space="preserve"> uvedený v </w:t>
      </w:r>
      <w:r w:rsidR="00186BDF" w:rsidRPr="005A2DC1">
        <w:rPr>
          <w:rFonts w:ascii="Times New Roman" w:hAnsi="Times New Roman" w:cs="Times New Roman"/>
          <w:color w:val="auto"/>
        </w:rPr>
        <w:t>záhlaví</w:t>
      </w:r>
      <w:r w:rsidR="005F0A13" w:rsidRPr="005A2DC1">
        <w:rPr>
          <w:rFonts w:ascii="Times New Roman" w:hAnsi="Times New Roman" w:cs="Times New Roman"/>
          <w:color w:val="auto"/>
        </w:rPr>
        <w:t xml:space="preserve"> v tejto zmluvy.</w:t>
      </w:r>
    </w:p>
    <w:p w14:paraId="360068D5" w14:textId="77777777" w:rsidR="006F2C9A" w:rsidRPr="005A2DC1" w:rsidRDefault="006F2C9A" w:rsidP="00695B4D">
      <w:pPr>
        <w:pStyle w:val="Defaul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5A2DC1">
        <w:rPr>
          <w:rFonts w:ascii="Times New Roman" w:hAnsi="Times New Roman" w:cs="Times New Roman"/>
          <w:color w:val="auto"/>
        </w:rPr>
        <w:t>Poisťovateľ uhradí preplatok poistného za vyradené vozidlá zo súboru na účet poisteného uvedený v tejto poistnej zmluve najneskôr do 15</w:t>
      </w:r>
      <w:r w:rsidR="00F12056">
        <w:rPr>
          <w:rFonts w:ascii="Times New Roman" w:hAnsi="Times New Roman" w:cs="Times New Roman"/>
          <w:color w:val="auto"/>
        </w:rPr>
        <w:t xml:space="preserve"> (pätnásť)</w:t>
      </w:r>
      <w:r w:rsidRPr="005A2DC1">
        <w:rPr>
          <w:rFonts w:ascii="Times New Roman" w:hAnsi="Times New Roman" w:cs="Times New Roman"/>
          <w:color w:val="auto"/>
        </w:rPr>
        <w:t xml:space="preserve"> pracovných dní odo dňa doručenia píso</w:t>
      </w:r>
      <w:r w:rsidR="009913F4">
        <w:rPr>
          <w:rFonts w:ascii="Times New Roman" w:hAnsi="Times New Roman" w:cs="Times New Roman"/>
          <w:color w:val="auto"/>
        </w:rPr>
        <w:t>mnej žiadosti poisteného.</w:t>
      </w:r>
    </w:p>
    <w:p w14:paraId="48C279BD" w14:textId="77777777" w:rsidR="00B461B7" w:rsidRDefault="00B461B7" w:rsidP="005A6B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C510A3" w14:textId="77777777" w:rsidR="00BF2A25" w:rsidRDefault="00BF2A25" w:rsidP="005A6B87">
      <w:pPr>
        <w:pStyle w:val="Default"/>
        <w:jc w:val="both"/>
        <w:rPr>
          <w:rFonts w:ascii="Times New Roman" w:hAnsi="Times New Roman" w:cs="Times New Roman"/>
          <w:color w:val="auto"/>
          <w:highlight w:val="darkGray"/>
        </w:rPr>
      </w:pPr>
    </w:p>
    <w:p w14:paraId="0E1C3A46" w14:textId="77777777" w:rsidR="00B461B7" w:rsidRPr="00D13819" w:rsidRDefault="005B73B3" w:rsidP="005A6B8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13819">
        <w:rPr>
          <w:rFonts w:ascii="Times New Roman" w:hAnsi="Times New Roman" w:cs="Times New Roman"/>
          <w:b/>
          <w:color w:val="auto"/>
        </w:rPr>
        <w:t>Článok  VIII.</w:t>
      </w:r>
    </w:p>
    <w:p w14:paraId="6BF448F9" w14:textId="77777777" w:rsidR="00B461B7" w:rsidRPr="00D13819" w:rsidRDefault="00B461B7" w:rsidP="005A6B8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13819">
        <w:rPr>
          <w:rFonts w:ascii="Times New Roman" w:hAnsi="Times New Roman" w:cs="Times New Roman"/>
          <w:b/>
          <w:color w:val="auto"/>
        </w:rPr>
        <w:t>Zodpovednosť za škodu a zmluvné pokuty</w:t>
      </w:r>
    </w:p>
    <w:p w14:paraId="15A0657B" w14:textId="77777777" w:rsidR="00B461B7" w:rsidRPr="00D13819" w:rsidRDefault="00B461B7" w:rsidP="005A6B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561DE40" w14:textId="77777777" w:rsidR="00C20715" w:rsidRPr="005D51BC" w:rsidRDefault="00C20715" w:rsidP="005D51BC">
      <w:pPr>
        <w:pStyle w:val="Defaul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5D51BC">
        <w:rPr>
          <w:rFonts w:ascii="Times New Roman" w:hAnsi="Times New Roman" w:cs="Times New Roman"/>
          <w:color w:val="auto"/>
        </w:rPr>
        <w:t xml:space="preserve">Strana </w:t>
      </w:r>
      <w:r w:rsidR="005B73B3" w:rsidRPr="005D51BC">
        <w:rPr>
          <w:rFonts w:ascii="Times New Roman" w:hAnsi="Times New Roman" w:cs="Times New Roman"/>
          <w:color w:val="auto"/>
        </w:rPr>
        <w:t>zmluvy</w:t>
      </w:r>
      <w:r w:rsidRPr="005D51BC">
        <w:rPr>
          <w:rFonts w:ascii="Times New Roman" w:hAnsi="Times New Roman" w:cs="Times New Roman"/>
          <w:color w:val="auto"/>
        </w:rPr>
        <w:t>, ktorá poruší svoju povin</w:t>
      </w:r>
      <w:r w:rsidR="00A94E7E">
        <w:rPr>
          <w:rFonts w:ascii="Times New Roman" w:hAnsi="Times New Roman" w:cs="Times New Roman"/>
          <w:color w:val="auto"/>
        </w:rPr>
        <w:t>nosť podľa tejto poistnej zmluvy</w:t>
      </w:r>
      <w:r w:rsidRPr="005D51BC">
        <w:rPr>
          <w:rFonts w:ascii="Times New Roman" w:hAnsi="Times New Roman" w:cs="Times New Roman"/>
          <w:color w:val="auto"/>
        </w:rPr>
        <w:t>, je povinná nahradiť škodu tým spôsobenú druhej strane, ibaže preukázateľne preukáže, že porušenie povinností bolo spôsobené okolnosťami vylučujúcimi zodpovednosť a zároveň túto okolnosť bez zbytočného odkladu písomne oznámi druhej strane. Za okolnosť vylučujúcu zodpovednosť sa nepovažuje platobná neschopnosť strany.</w:t>
      </w:r>
    </w:p>
    <w:p w14:paraId="56980A6D" w14:textId="1554CF2F" w:rsidR="005D51BC" w:rsidRDefault="00C20715" w:rsidP="005D51BC">
      <w:pPr>
        <w:pStyle w:val="Defaul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5D51BC">
        <w:rPr>
          <w:rFonts w:ascii="Times New Roman" w:hAnsi="Times New Roman" w:cs="Times New Roman"/>
          <w:color w:val="auto"/>
        </w:rPr>
        <w:lastRenderedPageBreak/>
        <w:t>Porušenie ktorejko</w:t>
      </w:r>
      <w:r w:rsidR="005B73B3" w:rsidRPr="005D51BC">
        <w:rPr>
          <w:rFonts w:ascii="Times New Roman" w:hAnsi="Times New Roman" w:cs="Times New Roman"/>
          <w:color w:val="auto"/>
        </w:rPr>
        <w:t>ľvek z povinností zmluvnej strany</w:t>
      </w:r>
      <w:r w:rsidRPr="005D51BC">
        <w:rPr>
          <w:rFonts w:ascii="Times New Roman" w:hAnsi="Times New Roman" w:cs="Times New Roman"/>
          <w:color w:val="auto"/>
        </w:rPr>
        <w:t xml:space="preserve"> podľa Článku XII. ods. 1, 6 a 8 </w:t>
      </w:r>
      <w:r w:rsidR="00A94E7E">
        <w:rPr>
          <w:rFonts w:ascii="Times New Roman" w:hAnsi="Times New Roman" w:cs="Times New Roman"/>
          <w:color w:val="auto"/>
        </w:rPr>
        <w:t>tejto poistnej zmluvy</w:t>
      </w:r>
      <w:r w:rsidRPr="005D51BC">
        <w:rPr>
          <w:rFonts w:ascii="Times New Roman" w:hAnsi="Times New Roman" w:cs="Times New Roman"/>
          <w:color w:val="auto"/>
        </w:rPr>
        <w:t xml:space="preserve"> je jej podstatným porušením a zaklad</w:t>
      </w:r>
      <w:r w:rsidR="00A94E7E">
        <w:rPr>
          <w:rFonts w:ascii="Times New Roman" w:hAnsi="Times New Roman" w:cs="Times New Roman"/>
          <w:color w:val="auto"/>
        </w:rPr>
        <w:t>á právo poškodenej zmluvnej strane</w:t>
      </w:r>
      <w:r w:rsidRPr="005D51BC">
        <w:rPr>
          <w:rFonts w:ascii="Times New Roman" w:hAnsi="Times New Roman" w:cs="Times New Roman"/>
          <w:color w:val="auto"/>
        </w:rPr>
        <w:t xml:space="preserve"> na ods</w:t>
      </w:r>
      <w:r w:rsidR="00A94E7E">
        <w:rPr>
          <w:rFonts w:ascii="Times New Roman" w:hAnsi="Times New Roman" w:cs="Times New Roman"/>
          <w:color w:val="auto"/>
        </w:rPr>
        <w:t>túpenie od tejto zmluvy</w:t>
      </w:r>
      <w:r w:rsidRPr="005D51BC">
        <w:rPr>
          <w:rFonts w:ascii="Times New Roman" w:hAnsi="Times New Roman" w:cs="Times New Roman"/>
          <w:color w:val="auto"/>
        </w:rPr>
        <w:t xml:space="preserve"> a zároveň právo na zaplatenie </w:t>
      </w:r>
      <w:r w:rsidR="007474FA">
        <w:rPr>
          <w:rFonts w:ascii="Times New Roman" w:hAnsi="Times New Roman" w:cs="Times New Roman"/>
          <w:color w:val="auto"/>
        </w:rPr>
        <w:t>náhrady škody spôsobenej podstatným porušením tejto zmluvy poisťovateľom.</w:t>
      </w:r>
    </w:p>
    <w:p w14:paraId="21D4D4E3" w14:textId="77777777" w:rsidR="002C5AAD" w:rsidRPr="00E10FE6" w:rsidRDefault="002C5AAD" w:rsidP="005D51BC">
      <w:pPr>
        <w:pStyle w:val="Defaul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Ak je poisťovateľ v omeškaní so zabezpečením služieb, má poistník právo uplatniť si voči nemu zmluvnú pokutu vo výške 0,05 % z dohodnutej ceny (ročného poistného) resp. v prípade dodatočného zaradenia mot</w:t>
      </w:r>
      <w:r w:rsidR="005D51BC">
        <w:rPr>
          <w:rFonts w:ascii="Times New Roman" w:hAnsi="Times New Roman" w:cs="Times New Roman"/>
          <w:color w:val="auto"/>
        </w:rPr>
        <w:t>o</w:t>
      </w:r>
      <w:r w:rsidRPr="00E10FE6">
        <w:rPr>
          <w:rFonts w:ascii="Times New Roman" w:hAnsi="Times New Roman" w:cs="Times New Roman"/>
          <w:color w:val="auto"/>
        </w:rPr>
        <w:t xml:space="preserve">rového vozidla z ročného poistného za uvedené motorové vozidlo. Rozhodnutie požadovať zaplatenie zmluvnej pokuty oznámi poistník doručením penalizačnej faktúry poisťovateľovi. </w:t>
      </w:r>
    </w:p>
    <w:p w14:paraId="7CF7C168" w14:textId="77777777" w:rsidR="002C5AAD" w:rsidRPr="00E10FE6" w:rsidRDefault="002C5AAD" w:rsidP="005D51BC">
      <w:pPr>
        <w:pStyle w:val="Defaul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Ak je poistník v omeškaní s úhradou faktúry po termíne splatnosti dohodnutom v tejto poistnej zmluve, má poisťovateľ právo uplatniť si úrok z omeškania vo výške 0,05 % z fakturovanej sumy za každý aj začatý deň omeškania. Poistník nie je v omeškaní s úhradou faktúry, pokiaľ najneskôr v posledný deň jej splatnosti bola fakturovaná suma z jeho účtu odpísaná v prospech účtu poisťovateľa. Rozhodnutie požadovať zaplatenie úroku z omeškania oznámi poisťovateľ doručením penalizačnej faktúry poistn</w:t>
      </w:r>
      <w:r w:rsidR="00DC358A">
        <w:rPr>
          <w:rFonts w:ascii="Times New Roman" w:hAnsi="Times New Roman" w:cs="Times New Roman"/>
          <w:color w:val="auto"/>
        </w:rPr>
        <w:t>í</w:t>
      </w:r>
      <w:r w:rsidRPr="00E10FE6">
        <w:rPr>
          <w:rFonts w:ascii="Times New Roman" w:hAnsi="Times New Roman" w:cs="Times New Roman"/>
          <w:color w:val="auto"/>
        </w:rPr>
        <w:t>kovi.</w:t>
      </w:r>
    </w:p>
    <w:p w14:paraId="47C3B4C8" w14:textId="77777777" w:rsidR="00C6237C" w:rsidRPr="00E10FE6" w:rsidRDefault="00C6237C" w:rsidP="005D51BC">
      <w:pPr>
        <w:pStyle w:val="Defaul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 xml:space="preserve">Poisťovateľ uhradí preplatok poistného za vyradené vozidlá zo súboru na účet poistníka uvedený v tejto poistnej zmluve najneskôr do 15 </w:t>
      </w:r>
      <w:r w:rsidR="00A94E7E">
        <w:rPr>
          <w:rFonts w:ascii="Times New Roman" w:hAnsi="Times New Roman" w:cs="Times New Roman"/>
          <w:color w:val="auto"/>
        </w:rPr>
        <w:t xml:space="preserve">(pätnásť) </w:t>
      </w:r>
      <w:r w:rsidRPr="00E10FE6">
        <w:rPr>
          <w:rFonts w:ascii="Times New Roman" w:hAnsi="Times New Roman" w:cs="Times New Roman"/>
          <w:color w:val="auto"/>
        </w:rPr>
        <w:t>pracovných dní odo dňa doručenia písomnej žiadosti poistníka p</w:t>
      </w:r>
      <w:r w:rsidR="00907BE5" w:rsidRPr="00E10FE6">
        <w:rPr>
          <w:rFonts w:ascii="Times New Roman" w:hAnsi="Times New Roman" w:cs="Times New Roman"/>
          <w:color w:val="auto"/>
        </w:rPr>
        <w:t xml:space="preserve">odľa </w:t>
      </w:r>
      <w:r w:rsidR="008E26D1">
        <w:rPr>
          <w:rFonts w:ascii="Times New Roman" w:hAnsi="Times New Roman" w:cs="Times New Roman"/>
          <w:color w:val="auto"/>
        </w:rPr>
        <w:t>Č</w:t>
      </w:r>
      <w:r w:rsidR="00907BE5" w:rsidRPr="005D51BC">
        <w:rPr>
          <w:rFonts w:ascii="Times New Roman" w:hAnsi="Times New Roman" w:cs="Times New Roman"/>
          <w:color w:val="auto"/>
        </w:rPr>
        <w:t xml:space="preserve">lánku </w:t>
      </w:r>
      <w:r w:rsidR="001606AC" w:rsidRPr="005D51BC">
        <w:rPr>
          <w:rFonts w:ascii="Times New Roman" w:hAnsi="Times New Roman" w:cs="Times New Roman"/>
          <w:color w:val="auto"/>
        </w:rPr>
        <w:t>V</w:t>
      </w:r>
      <w:r w:rsidR="00A94E7E">
        <w:rPr>
          <w:rFonts w:ascii="Times New Roman" w:hAnsi="Times New Roman" w:cs="Times New Roman"/>
          <w:color w:val="auto"/>
        </w:rPr>
        <w:t>.</w:t>
      </w:r>
      <w:r w:rsidRPr="005D51BC">
        <w:rPr>
          <w:rFonts w:ascii="Times New Roman" w:hAnsi="Times New Roman" w:cs="Times New Roman"/>
          <w:color w:val="auto"/>
        </w:rPr>
        <w:t xml:space="preserve"> </w:t>
      </w:r>
      <w:r w:rsidR="001606AC" w:rsidRPr="005D51BC">
        <w:rPr>
          <w:rFonts w:ascii="Times New Roman" w:hAnsi="Times New Roman" w:cs="Times New Roman"/>
          <w:color w:val="auto"/>
        </w:rPr>
        <w:t>ods. 6</w:t>
      </w:r>
      <w:r w:rsidR="005D51BC" w:rsidRPr="005D51BC">
        <w:rPr>
          <w:rFonts w:ascii="Times New Roman" w:hAnsi="Times New Roman" w:cs="Times New Roman"/>
          <w:color w:val="auto"/>
        </w:rPr>
        <w:t xml:space="preserve"> </w:t>
      </w:r>
      <w:r w:rsidRPr="005D51BC">
        <w:rPr>
          <w:rFonts w:ascii="Times New Roman" w:hAnsi="Times New Roman" w:cs="Times New Roman"/>
          <w:color w:val="auto"/>
        </w:rPr>
        <w:t>tejto zmluvy.</w:t>
      </w:r>
      <w:r w:rsidRPr="00E10FE6">
        <w:rPr>
          <w:rFonts w:ascii="Times New Roman" w:hAnsi="Times New Roman" w:cs="Times New Roman"/>
          <w:color w:val="auto"/>
        </w:rPr>
        <w:t xml:space="preserve"> </w:t>
      </w:r>
    </w:p>
    <w:p w14:paraId="39FB3C31" w14:textId="77777777" w:rsidR="002C5AAD" w:rsidRPr="00E10FE6" w:rsidRDefault="002C5AAD" w:rsidP="00695B4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40EDFA" w14:textId="77777777" w:rsidR="002C3335" w:rsidRPr="00E10FE6" w:rsidRDefault="005B73B3" w:rsidP="00186BD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Článok IX.</w:t>
      </w:r>
    </w:p>
    <w:p w14:paraId="33F68948" w14:textId="77777777" w:rsidR="00232A1C" w:rsidRPr="00E10FE6" w:rsidRDefault="00927EB2" w:rsidP="00186BD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10FE6">
        <w:rPr>
          <w:rFonts w:ascii="Times New Roman" w:hAnsi="Times New Roman" w:cs="Times New Roman"/>
          <w:b/>
          <w:color w:val="auto"/>
        </w:rPr>
        <w:t>Dopoistenie</w:t>
      </w:r>
    </w:p>
    <w:p w14:paraId="13FD5392" w14:textId="77777777" w:rsidR="000D13F8" w:rsidRPr="00E10FE6" w:rsidRDefault="000D13F8" w:rsidP="00186B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87BB54B" w14:textId="77777777" w:rsidR="00927EB2" w:rsidRPr="00E10FE6" w:rsidRDefault="005F0A13" w:rsidP="00106F9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Počas platnosti tejto zmluvy</w:t>
      </w:r>
      <w:r w:rsidR="00927EB2" w:rsidRPr="00E10FE6">
        <w:rPr>
          <w:rFonts w:ascii="Times New Roman" w:hAnsi="Times New Roman" w:cs="Times New Roman"/>
          <w:color w:val="auto"/>
        </w:rPr>
        <w:t xml:space="preserve"> </w:t>
      </w:r>
      <w:r w:rsidRPr="00E10FE6">
        <w:rPr>
          <w:rFonts w:ascii="Times New Roman" w:hAnsi="Times New Roman" w:cs="Times New Roman"/>
          <w:color w:val="auto"/>
        </w:rPr>
        <w:t>je možné kedykoľvek dopoistiť motorové vozidlo</w:t>
      </w:r>
      <w:r w:rsidR="005B73B3">
        <w:rPr>
          <w:rFonts w:ascii="Times New Roman" w:hAnsi="Times New Roman" w:cs="Times New Roman"/>
          <w:color w:val="auto"/>
        </w:rPr>
        <w:t>.</w:t>
      </w:r>
    </w:p>
    <w:p w14:paraId="3CE6F35C" w14:textId="719CF957" w:rsidR="00927EB2" w:rsidRPr="00E10FE6" w:rsidRDefault="00927EB2" w:rsidP="00106F9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V prípade dopoisťovania vozi</w:t>
      </w:r>
      <w:r w:rsidR="005F0A13" w:rsidRPr="00E10FE6">
        <w:rPr>
          <w:rFonts w:ascii="Times New Roman" w:hAnsi="Times New Roman" w:cs="Times New Roman"/>
          <w:color w:val="auto"/>
        </w:rPr>
        <w:t>diel v priebehu trvania tejto zmluvy</w:t>
      </w:r>
      <w:r w:rsidRPr="00E10FE6">
        <w:rPr>
          <w:rFonts w:ascii="Times New Roman" w:hAnsi="Times New Roman" w:cs="Times New Roman"/>
          <w:color w:val="auto"/>
        </w:rPr>
        <w:t xml:space="preserve"> nadobudne poistenie účinnosť dňom a hodinou uvedenou  </w:t>
      </w:r>
      <w:r w:rsidR="006344BE">
        <w:rPr>
          <w:rFonts w:ascii="Times New Roman" w:hAnsi="Times New Roman" w:cs="Times New Roman"/>
          <w:color w:val="auto"/>
        </w:rPr>
        <w:t>v</w:t>
      </w:r>
      <w:r w:rsidR="00225744">
        <w:rPr>
          <w:rFonts w:ascii="Times New Roman" w:hAnsi="Times New Roman" w:cs="Times New Roman"/>
          <w:color w:val="auto"/>
        </w:rPr>
        <w:t> </w:t>
      </w:r>
      <w:r w:rsidRPr="00E10FE6">
        <w:rPr>
          <w:rFonts w:ascii="Times New Roman" w:hAnsi="Times New Roman" w:cs="Times New Roman"/>
          <w:color w:val="auto"/>
        </w:rPr>
        <w:t>Z</w:t>
      </w:r>
      <w:r w:rsidR="006344BE">
        <w:rPr>
          <w:rFonts w:ascii="Times New Roman" w:hAnsi="Times New Roman" w:cs="Times New Roman"/>
          <w:color w:val="auto"/>
        </w:rPr>
        <w:t>L</w:t>
      </w:r>
      <w:r w:rsidR="00225744">
        <w:rPr>
          <w:rFonts w:ascii="Times New Roman" w:hAnsi="Times New Roman" w:cs="Times New Roman"/>
          <w:color w:val="auto"/>
        </w:rPr>
        <w:t xml:space="preserve"> v súlade s Článkom V. ods</w:t>
      </w:r>
      <w:r w:rsidR="008E26D1">
        <w:rPr>
          <w:rFonts w:ascii="Times New Roman" w:hAnsi="Times New Roman" w:cs="Times New Roman"/>
          <w:color w:val="auto"/>
        </w:rPr>
        <w:t>.</w:t>
      </w:r>
      <w:r w:rsidR="00721CD6">
        <w:rPr>
          <w:rFonts w:ascii="Times New Roman" w:hAnsi="Times New Roman" w:cs="Times New Roman"/>
          <w:color w:val="auto"/>
        </w:rPr>
        <w:t xml:space="preserve"> </w:t>
      </w:r>
      <w:r w:rsidR="008519AA">
        <w:rPr>
          <w:rFonts w:ascii="Times New Roman" w:hAnsi="Times New Roman" w:cs="Times New Roman"/>
          <w:color w:val="auto"/>
        </w:rPr>
        <w:t>3</w:t>
      </w:r>
      <w:r w:rsidR="00721CD6">
        <w:rPr>
          <w:rFonts w:ascii="Times New Roman" w:hAnsi="Times New Roman" w:cs="Times New Roman"/>
          <w:color w:val="auto"/>
        </w:rPr>
        <w:t xml:space="preserve"> tejto zmluvy</w:t>
      </w:r>
      <w:r w:rsidR="000F1B5C">
        <w:rPr>
          <w:rFonts w:ascii="Times New Roman" w:hAnsi="Times New Roman" w:cs="Times New Roman"/>
          <w:color w:val="auto"/>
        </w:rPr>
        <w:t>.</w:t>
      </w:r>
    </w:p>
    <w:p w14:paraId="0312E6AB" w14:textId="77777777" w:rsidR="00927EB2" w:rsidRPr="00E10FE6" w:rsidRDefault="00927EB2" w:rsidP="00106F9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Výška poistného pri dopoisťovanom vozidle sa:</w:t>
      </w:r>
    </w:p>
    <w:p w14:paraId="0727E439" w14:textId="77777777" w:rsidR="00927EB2" w:rsidRPr="00E10FE6" w:rsidRDefault="00927EB2" w:rsidP="00106F93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riadi podľa sadzobníka poisťovateľa platného v čase uzatvorenia tejto zmluvy,</w:t>
      </w:r>
    </w:p>
    <w:p w14:paraId="206B17BB" w14:textId="77777777" w:rsidR="00927EB2" w:rsidRPr="00E10FE6" w:rsidRDefault="00927EB2" w:rsidP="00106F93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sa vypočíta ako alikvotná časť z ročného poistného podľa sadzobníka poisťovateľa podľa písm. a) tohto bodu od začiatku dopoisťovaného vozidla do konca príslušného poistného obdobia tejto zmluvy.</w:t>
      </w:r>
    </w:p>
    <w:p w14:paraId="477A342B" w14:textId="77777777" w:rsidR="00D2211B" w:rsidRPr="00E10FE6" w:rsidRDefault="00D2211B" w:rsidP="00186B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303F02" w14:textId="77777777" w:rsidR="002C3335" w:rsidRPr="005B73B3" w:rsidRDefault="0062528A" w:rsidP="00186B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10FE6">
        <w:rPr>
          <w:rFonts w:ascii="Times New Roman" w:hAnsi="Times New Roman" w:cs="Times New Roman"/>
          <w:color w:val="auto"/>
        </w:rPr>
        <w:tab/>
      </w:r>
      <w:r w:rsidRPr="00E10FE6">
        <w:rPr>
          <w:rFonts w:ascii="Times New Roman" w:hAnsi="Times New Roman" w:cs="Times New Roman"/>
          <w:color w:val="auto"/>
        </w:rPr>
        <w:tab/>
      </w:r>
      <w:r w:rsidRPr="00E10FE6">
        <w:rPr>
          <w:rFonts w:ascii="Times New Roman" w:hAnsi="Times New Roman" w:cs="Times New Roman"/>
          <w:color w:val="auto"/>
        </w:rPr>
        <w:tab/>
      </w:r>
      <w:r w:rsidRPr="00E10FE6">
        <w:rPr>
          <w:rFonts w:ascii="Times New Roman" w:hAnsi="Times New Roman" w:cs="Times New Roman"/>
          <w:color w:val="auto"/>
        </w:rPr>
        <w:tab/>
      </w:r>
      <w:r w:rsidRPr="00E10FE6">
        <w:rPr>
          <w:rFonts w:ascii="Times New Roman" w:hAnsi="Times New Roman" w:cs="Times New Roman"/>
          <w:color w:val="auto"/>
        </w:rPr>
        <w:tab/>
      </w:r>
      <w:r w:rsidRPr="00E10FE6">
        <w:rPr>
          <w:rFonts w:ascii="Times New Roman" w:hAnsi="Times New Roman" w:cs="Times New Roman"/>
          <w:color w:val="auto"/>
        </w:rPr>
        <w:tab/>
      </w:r>
      <w:r w:rsidRPr="00E10FE6">
        <w:rPr>
          <w:rFonts w:ascii="Times New Roman" w:hAnsi="Times New Roman" w:cs="Times New Roman"/>
          <w:color w:val="auto"/>
        </w:rPr>
        <w:tab/>
      </w:r>
      <w:r w:rsidR="005B73B3" w:rsidRPr="005B73B3">
        <w:rPr>
          <w:rFonts w:ascii="Times New Roman" w:hAnsi="Times New Roman" w:cs="Times New Roman"/>
          <w:b/>
          <w:color w:val="auto"/>
        </w:rPr>
        <w:t xml:space="preserve">Článok </w:t>
      </w:r>
      <w:r w:rsidRPr="005B73B3">
        <w:rPr>
          <w:rFonts w:ascii="Times New Roman" w:hAnsi="Times New Roman" w:cs="Times New Roman"/>
          <w:b/>
          <w:color w:val="auto"/>
        </w:rPr>
        <w:t>X</w:t>
      </w:r>
      <w:r w:rsidR="005B73B3" w:rsidRPr="005B73B3">
        <w:rPr>
          <w:rFonts w:ascii="Times New Roman" w:hAnsi="Times New Roman" w:cs="Times New Roman"/>
          <w:b/>
          <w:color w:val="auto"/>
        </w:rPr>
        <w:t>.</w:t>
      </w:r>
    </w:p>
    <w:p w14:paraId="73EE08BD" w14:textId="77777777" w:rsidR="000D13F8" w:rsidRDefault="000D13F8" w:rsidP="00186BDF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5B73B3">
        <w:rPr>
          <w:rFonts w:ascii="Times New Roman" w:hAnsi="Times New Roman" w:cs="Times New Roman"/>
          <w:b/>
          <w:color w:val="auto"/>
        </w:rPr>
        <w:t>Zánik poistenia</w:t>
      </w:r>
    </w:p>
    <w:p w14:paraId="0DD232C6" w14:textId="77777777" w:rsidR="0080466C" w:rsidRPr="005B73B3" w:rsidRDefault="0080466C" w:rsidP="00186BDF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53F29000" w14:textId="44A98FF8" w:rsidR="003838B3" w:rsidRPr="00C13B61" w:rsidRDefault="00A94E7E" w:rsidP="00450743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51D43">
        <w:rPr>
          <w:rFonts w:ascii="Times New Roman" w:hAnsi="Times New Roman" w:cs="Times New Roman"/>
          <w:color w:val="auto"/>
        </w:rPr>
        <w:t>Túto poistnú zmluvu</w:t>
      </w:r>
      <w:r w:rsidR="003838B3" w:rsidRPr="00651D43">
        <w:rPr>
          <w:rFonts w:ascii="Times New Roman" w:hAnsi="Times New Roman" w:cs="Times New Roman"/>
          <w:color w:val="auto"/>
        </w:rPr>
        <w:t xml:space="preserve"> je možné skončiť pred uplynutím dohodnutej doby</w:t>
      </w:r>
      <w:r w:rsidR="00EF47F3" w:rsidRPr="00C13B61">
        <w:rPr>
          <w:rFonts w:ascii="Times New Roman" w:hAnsi="Times New Roman" w:cs="Times New Roman"/>
          <w:color w:val="auto"/>
        </w:rPr>
        <w:t>:</w:t>
      </w:r>
      <w:r w:rsidR="007474FA" w:rsidRPr="00C13B61" w:rsidDel="007474FA">
        <w:rPr>
          <w:rFonts w:ascii="Times New Roman" w:hAnsi="Times New Roman" w:cs="Times New Roman"/>
          <w:color w:val="auto"/>
        </w:rPr>
        <w:t xml:space="preserve"> </w:t>
      </w:r>
    </w:p>
    <w:p w14:paraId="1B8B2113" w14:textId="77777777" w:rsidR="003838B3" w:rsidRPr="00EF47F3" w:rsidRDefault="003838B3" w:rsidP="00651D43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F47F3">
        <w:rPr>
          <w:rFonts w:ascii="Times New Roman" w:hAnsi="Times New Roman" w:cs="Times New Roman"/>
          <w:color w:val="auto"/>
        </w:rPr>
        <w:t>okamžit</w:t>
      </w:r>
      <w:r w:rsidR="00A94E7E" w:rsidRPr="00EF47F3">
        <w:rPr>
          <w:rFonts w:ascii="Times New Roman" w:hAnsi="Times New Roman" w:cs="Times New Roman"/>
          <w:color w:val="auto"/>
        </w:rPr>
        <w:t>ým odstúpením od zmluvy</w:t>
      </w:r>
      <w:r w:rsidRPr="00EF47F3">
        <w:rPr>
          <w:rFonts w:ascii="Times New Roman" w:hAnsi="Times New Roman" w:cs="Times New Roman"/>
          <w:color w:val="auto"/>
        </w:rPr>
        <w:t xml:space="preserve"> v prípade jej podstatného porušenia,</w:t>
      </w:r>
    </w:p>
    <w:p w14:paraId="43809DE9" w14:textId="77777777" w:rsidR="003838B3" w:rsidRPr="005B73B3" w:rsidRDefault="003838B3" w:rsidP="003838B3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5B73B3">
        <w:rPr>
          <w:rFonts w:ascii="Times New Roman" w:hAnsi="Times New Roman" w:cs="Times New Roman"/>
          <w:color w:val="auto"/>
        </w:rPr>
        <w:t xml:space="preserve"> písomnou výpoveďou </w:t>
      </w:r>
      <w:r w:rsidR="00A94E7E">
        <w:rPr>
          <w:rFonts w:ascii="Times New Roman" w:hAnsi="Times New Roman" w:cs="Times New Roman"/>
          <w:color w:val="auto"/>
        </w:rPr>
        <w:t>zmluvných strán</w:t>
      </w:r>
      <w:r w:rsidRPr="005B73B3">
        <w:rPr>
          <w:rFonts w:ascii="Times New Roman" w:hAnsi="Times New Roman" w:cs="Times New Roman"/>
          <w:color w:val="auto"/>
        </w:rPr>
        <w:t>,</w:t>
      </w:r>
    </w:p>
    <w:p w14:paraId="3836BC7A" w14:textId="77777777" w:rsidR="003838B3" w:rsidRPr="005B73B3" w:rsidRDefault="003838B3" w:rsidP="003838B3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5B73B3">
        <w:rPr>
          <w:rFonts w:ascii="Times New Roman" w:hAnsi="Times New Roman" w:cs="Times New Roman"/>
          <w:color w:val="auto"/>
        </w:rPr>
        <w:t>písomnou dohodou</w:t>
      </w:r>
      <w:r w:rsidR="00A94E7E">
        <w:rPr>
          <w:rFonts w:ascii="Times New Roman" w:hAnsi="Times New Roman" w:cs="Times New Roman"/>
          <w:color w:val="auto"/>
        </w:rPr>
        <w:t xml:space="preserve"> zmluvných</w:t>
      </w:r>
      <w:r w:rsidRPr="005B73B3">
        <w:rPr>
          <w:rFonts w:ascii="Times New Roman" w:hAnsi="Times New Roman" w:cs="Times New Roman"/>
          <w:color w:val="auto"/>
        </w:rPr>
        <w:t xml:space="preserve"> strán.</w:t>
      </w:r>
    </w:p>
    <w:p w14:paraId="26E95D14" w14:textId="77777777" w:rsidR="003838B3" w:rsidRPr="005B73B3" w:rsidRDefault="001C400C" w:rsidP="00D138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účely tejto poistnej zmluvy</w:t>
      </w:r>
      <w:r w:rsidR="003838B3" w:rsidRPr="005B73B3">
        <w:rPr>
          <w:rFonts w:ascii="Times New Roman" w:hAnsi="Times New Roman" w:cs="Times New Roman"/>
          <w:color w:val="auto"/>
        </w:rPr>
        <w:t xml:space="preserve"> sa podstatným porušením záväzku vyplý</w:t>
      </w:r>
      <w:r w:rsidR="00A94E7E">
        <w:rPr>
          <w:rFonts w:ascii="Times New Roman" w:hAnsi="Times New Roman" w:cs="Times New Roman"/>
          <w:color w:val="auto"/>
        </w:rPr>
        <w:t>vajúceho z tejto poistnej zmluvy</w:t>
      </w:r>
      <w:r w:rsidR="003838B3" w:rsidRPr="005B73B3">
        <w:rPr>
          <w:rFonts w:ascii="Times New Roman" w:hAnsi="Times New Roman" w:cs="Times New Roman"/>
          <w:color w:val="auto"/>
        </w:rPr>
        <w:t xml:space="preserve"> považuje:</w:t>
      </w:r>
    </w:p>
    <w:p w14:paraId="61A48A0D" w14:textId="77777777" w:rsidR="003838B3" w:rsidRPr="005B73B3" w:rsidRDefault="003838B3" w:rsidP="003838B3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5B73B3">
        <w:rPr>
          <w:rFonts w:ascii="Times New Roman" w:hAnsi="Times New Roman" w:cs="Times New Roman"/>
          <w:color w:val="auto"/>
        </w:rPr>
        <w:t>strata nevyhnutnej kvalifikácie poisťovateľa, vrátane, ale nielen, strata oprávnenia na vykonávanie činností, ktorá bezprostredne súvisí s</w:t>
      </w:r>
      <w:r w:rsidR="00A94E7E">
        <w:rPr>
          <w:rFonts w:ascii="Times New Roman" w:hAnsi="Times New Roman" w:cs="Times New Roman"/>
          <w:color w:val="auto"/>
        </w:rPr>
        <w:t xml:space="preserve"> predmetom tejto zmluvy</w:t>
      </w:r>
      <w:r w:rsidRPr="005B73B3">
        <w:rPr>
          <w:rFonts w:ascii="Times New Roman" w:hAnsi="Times New Roman" w:cs="Times New Roman"/>
          <w:color w:val="auto"/>
        </w:rPr>
        <w:t>,</w:t>
      </w:r>
    </w:p>
    <w:p w14:paraId="00510100" w14:textId="77777777" w:rsidR="003838B3" w:rsidRPr="005B73B3" w:rsidRDefault="00636AE0" w:rsidP="003838B3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5B73B3">
        <w:rPr>
          <w:rFonts w:ascii="Times New Roman" w:hAnsi="Times New Roman" w:cs="Times New Roman"/>
          <w:color w:val="auto"/>
        </w:rPr>
        <w:t>opakovan</w:t>
      </w:r>
      <w:r>
        <w:rPr>
          <w:rFonts w:ascii="Times New Roman" w:hAnsi="Times New Roman" w:cs="Times New Roman"/>
          <w:color w:val="auto"/>
        </w:rPr>
        <w:t>e</w:t>
      </w:r>
      <w:r w:rsidR="003838B3" w:rsidRPr="005B73B3">
        <w:rPr>
          <w:rFonts w:ascii="Times New Roman" w:hAnsi="Times New Roman" w:cs="Times New Roman"/>
          <w:color w:val="auto"/>
        </w:rPr>
        <w:t xml:space="preserve">, t.j. najmenej dvakrát poruší povinnosti upravené touto poistnou zmluvou, </w:t>
      </w:r>
    </w:p>
    <w:p w14:paraId="3E9FFC2C" w14:textId="77777777" w:rsidR="003838B3" w:rsidRPr="005B73B3" w:rsidRDefault="003838B3" w:rsidP="003838B3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5B73B3">
        <w:rPr>
          <w:rFonts w:ascii="Times New Roman" w:hAnsi="Times New Roman" w:cs="Times New Roman"/>
          <w:color w:val="auto"/>
        </w:rPr>
        <w:t>porušenie povinnosti mlčanlivosti podľa Článkom X</w:t>
      </w:r>
      <w:r w:rsidR="00A94E7E">
        <w:rPr>
          <w:rFonts w:ascii="Times New Roman" w:hAnsi="Times New Roman" w:cs="Times New Roman"/>
          <w:color w:val="auto"/>
        </w:rPr>
        <w:t>II. poistnej zmluvy</w:t>
      </w:r>
      <w:r w:rsidRPr="005B73B3">
        <w:rPr>
          <w:rFonts w:ascii="Times New Roman" w:hAnsi="Times New Roman" w:cs="Times New Roman"/>
          <w:color w:val="auto"/>
        </w:rPr>
        <w:t>,</w:t>
      </w:r>
    </w:p>
    <w:p w14:paraId="1A99ED0B" w14:textId="77777777" w:rsidR="003838B3" w:rsidRPr="005B73B3" w:rsidRDefault="003838B3" w:rsidP="003838B3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5B73B3">
        <w:rPr>
          <w:rFonts w:ascii="Times New Roman" w:hAnsi="Times New Roman" w:cs="Times New Roman"/>
          <w:color w:val="auto"/>
        </w:rPr>
        <w:t>ak sa preukáže, že poisťovateľ v predloženej ponuke predložil nepravdivé doklady alebo uviedol nepravdivé, neúplné alebo skreslené údaje,</w:t>
      </w:r>
    </w:p>
    <w:p w14:paraId="1E2784AF" w14:textId="77777777" w:rsidR="003838B3" w:rsidRPr="005B73B3" w:rsidRDefault="00AD0D3E" w:rsidP="003838B3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 je voči zmluvnej strane</w:t>
      </w:r>
      <w:r w:rsidR="003838B3" w:rsidRPr="005B73B3">
        <w:rPr>
          <w:rFonts w:ascii="Times New Roman" w:hAnsi="Times New Roman" w:cs="Times New Roman"/>
          <w:color w:val="auto"/>
        </w:rPr>
        <w:t xml:space="preserve"> vedené konkurzné konanie alebo reštrukturalizačné konanie, je v  konkurze,  v  reštrukturalizácii,  bol  proti  nej  zamietnutý  návrh  na vyhlásenie konkurzu pre nedostatok majetku,</w:t>
      </w:r>
    </w:p>
    <w:p w14:paraId="6D19DE33" w14:textId="77777777" w:rsidR="003838B3" w:rsidRPr="005B73B3" w:rsidRDefault="00A94E7E" w:rsidP="003838B3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 zmluvná strana</w:t>
      </w:r>
      <w:r w:rsidR="003838B3" w:rsidRPr="005B73B3">
        <w:rPr>
          <w:rFonts w:ascii="Times New Roman" w:hAnsi="Times New Roman" w:cs="Times New Roman"/>
          <w:color w:val="auto"/>
        </w:rPr>
        <w:t xml:space="preserve"> vstúpila do likvidácie, alebo bola na ňu zriadená nútená správa,</w:t>
      </w:r>
    </w:p>
    <w:p w14:paraId="146E4650" w14:textId="77777777" w:rsidR="00D13819" w:rsidRDefault="003838B3" w:rsidP="00D13819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5B73B3">
        <w:rPr>
          <w:rFonts w:ascii="Times New Roman" w:hAnsi="Times New Roman" w:cs="Times New Roman"/>
          <w:color w:val="auto"/>
        </w:rPr>
        <w:t>ak  je  voči</w:t>
      </w:r>
      <w:r w:rsidR="00A94E7E">
        <w:rPr>
          <w:rFonts w:ascii="Times New Roman" w:hAnsi="Times New Roman" w:cs="Times New Roman"/>
          <w:color w:val="auto"/>
        </w:rPr>
        <w:t xml:space="preserve"> zmluvnej strane</w:t>
      </w:r>
      <w:r w:rsidRPr="005B73B3">
        <w:rPr>
          <w:rFonts w:ascii="Times New Roman" w:hAnsi="Times New Roman" w:cs="Times New Roman"/>
          <w:color w:val="auto"/>
        </w:rPr>
        <w:t xml:space="preserve">  vedený  výkon  rozhodnutia  (napr.  podľa   zákona   č. 233/1995 Z. z. o súdnych exekútoroch a exekučnej činnosti (Exekučný poriadok) a o zmene a doplnení ďalších zákonov v znení neskorších predpisov, zákona Slovenskej národnej rady č. 563/2009 Z. z. o správe daní (daňový poriadok) a o zmene a doplnení niektorých zákonov a pod.),</w:t>
      </w:r>
    </w:p>
    <w:p w14:paraId="658C213C" w14:textId="77777777" w:rsidR="003838B3" w:rsidRPr="00D13819" w:rsidRDefault="003838B3" w:rsidP="00D13819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ak tak ustanovuje osobitný zákon.</w:t>
      </w:r>
    </w:p>
    <w:p w14:paraId="4BE3E126" w14:textId="77777777" w:rsidR="003838B3" w:rsidRPr="005B73B3" w:rsidRDefault="00B5246C" w:rsidP="00D138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Zmluvné strany</w:t>
      </w:r>
      <w:r w:rsidR="003838B3" w:rsidRPr="005B73B3">
        <w:rPr>
          <w:rFonts w:ascii="Times New Roman" w:hAnsi="Times New Roman" w:cs="Times New Roman"/>
          <w:color w:val="auto"/>
        </w:rPr>
        <w:t xml:space="preserve"> môžu </w:t>
      </w:r>
      <w:r>
        <w:rPr>
          <w:rFonts w:ascii="Times New Roman" w:hAnsi="Times New Roman" w:cs="Times New Roman"/>
          <w:color w:val="auto"/>
        </w:rPr>
        <w:t>od tejto zmluvy</w:t>
      </w:r>
      <w:r w:rsidR="003838B3" w:rsidRPr="005B73B3">
        <w:rPr>
          <w:rFonts w:ascii="Times New Roman" w:hAnsi="Times New Roman" w:cs="Times New Roman"/>
          <w:color w:val="auto"/>
        </w:rPr>
        <w:t xml:space="preserve"> odstúpiť, pričom odstúpenie musí byť v písomnej forme a musí v ňom byť jasne uvedený dôvod odstúpenia, musí byť doručené druhej, inak je neplatné. Odstúpenie je účinné dňom doručenia druhej strane. Povinnosť doručiť ods</w:t>
      </w:r>
      <w:r w:rsidR="00A94E7E">
        <w:rPr>
          <w:rFonts w:ascii="Times New Roman" w:hAnsi="Times New Roman" w:cs="Times New Roman"/>
          <w:color w:val="auto"/>
        </w:rPr>
        <w:t>túpenie od tejto poistnej zmluvy</w:t>
      </w:r>
      <w:r w:rsidR="003838B3" w:rsidRPr="005B73B3">
        <w:rPr>
          <w:rFonts w:ascii="Times New Roman" w:hAnsi="Times New Roman" w:cs="Times New Roman"/>
          <w:color w:val="auto"/>
        </w:rPr>
        <w:t xml:space="preserve"> sa považuje v konkrétnom prípade za splnenú dňom prevzatia odstúpenia alebo odmietnutím toto odstúpenie prevziať. Ak sa v prípade doručovania prostredníctvom pošty vráti zásielka s odstúpením ako nedoručená alebo nedoručiteľná, považuje sa takáto zásielka za doručenú dňom, v ktorom pošta vykonala jej doručovanie (usilovala sa o doručenie v mieste uvedenom na obálke predmetnej zásielky);  doručovanie bude vykonané na  adresy</w:t>
      </w:r>
      <w:r w:rsidR="001C400C">
        <w:rPr>
          <w:rFonts w:ascii="Times New Roman" w:hAnsi="Times New Roman" w:cs="Times New Roman"/>
          <w:color w:val="auto"/>
        </w:rPr>
        <w:t xml:space="preserve"> uvedené v tejto zmluve</w:t>
      </w:r>
      <w:r w:rsidR="003838B3" w:rsidRPr="005B73B3">
        <w:rPr>
          <w:rFonts w:ascii="Times New Roman" w:hAnsi="Times New Roman" w:cs="Times New Roman"/>
          <w:color w:val="auto"/>
        </w:rPr>
        <w:t>.</w:t>
      </w:r>
    </w:p>
    <w:p w14:paraId="00414D4B" w14:textId="77777777" w:rsidR="003838B3" w:rsidRPr="00D13819" w:rsidRDefault="001C400C" w:rsidP="00D138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 odstúpení od zmluvy</w:t>
      </w:r>
      <w:r w:rsidR="003838B3" w:rsidRPr="005B73B3">
        <w:rPr>
          <w:rFonts w:ascii="Times New Roman" w:hAnsi="Times New Roman" w:cs="Times New Roman"/>
          <w:color w:val="auto"/>
        </w:rPr>
        <w:t xml:space="preserve"> zostávajú zachované z nej vy</w:t>
      </w:r>
      <w:r w:rsidR="00D13819">
        <w:rPr>
          <w:rFonts w:ascii="Times New Roman" w:hAnsi="Times New Roman" w:cs="Times New Roman"/>
          <w:color w:val="auto"/>
        </w:rPr>
        <w:t>plývajúce práva a povinnosti úča</w:t>
      </w:r>
      <w:r w:rsidR="00A94E7E">
        <w:rPr>
          <w:rFonts w:ascii="Times New Roman" w:hAnsi="Times New Roman" w:cs="Times New Roman"/>
          <w:color w:val="auto"/>
        </w:rPr>
        <w:t>stníkov zmluvy</w:t>
      </w:r>
      <w:r w:rsidR="003838B3" w:rsidRPr="00D13819">
        <w:rPr>
          <w:rFonts w:ascii="Times New Roman" w:hAnsi="Times New Roman" w:cs="Times New Roman"/>
          <w:color w:val="auto"/>
        </w:rPr>
        <w:t xml:space="preserve"> </w:t>
      </w:r>
      <w:r w:rsidR="00B5246C">
        <w:rPr>
          <w:rFonts w:ascii="Times New Roman" w:hAnsi="Times New Roman" w:cs="Times New Roman"/>
          <w:color w:val="auto"/>
        </w:rPr>
        <w:t>do dňa účinnosti odstúpenia. Zmluvné strany</w:t>
      </w:r>
      <w:r w:rsidR="003838B3" w:rsidRPr="00D13819">
        <w:rPr>
          <w:rFonts w:ascii="Times New Roman" w:hAnsi="Times New Roman" w:cs="Times New Roman"/>
          <w:color w:val="auto"/>
        </w:rPr>
        <w:t xml:space="preserve"> sú povinné vyrovnať všetky pohľadávky a záväzky vzniknuté do dňa účinnos</w:t>
      </w:r>
      <w:r w:rsidR="00A94E7E">
        <w:rPr>
          <w:rFonts w:ascii="Times New Roman" w:hAnsi="Times New Roman" w:cs="Times New Roman"/>
          <w:color w:val="auto"/>
        </w:rPr>
        <w:t>ti odstúpenia od poistnej zmluvy</w:t>
      </w:r>
      <w:r w:rsidR="003838B3" w:rsidRPr="00D13819">
        <w:rPr>
          <w:rFonts w:ascii="Times New Roman" w:hAnsi="Times New Roman" w:cs="Times New Roman"/>
          <w:color w:val="auto"/>
        </w:rPr>
        <w:t>.</w:t>
      </w:r>
    </w:p>
    <w:p w14:paraId="643EEB98" w14:textId="77777777" w:rsidR="003838B3" w:rsidRPr="005B73B3" w:rsidRDefault="00B5246C" w:rsidP="00D138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Odstúpenie od zmluvy</w:t>
      </w:r>
      <w:r w:rsidR="003838B3" w:rsidRPr="005B73B3">
        <w:rPr>
          <w:rFonts w:ascii="Times New Roman" w:hAnsi="Times New Roman" w:cs="Times New Roman"/>
          <w:color w:val="auto"/>
        </w:rPr>
        <w:t xml:space="preserve"> alebo jej ukončenie z iného dôvodu sa nedotýka práva na uplatnenie nárokov vy</w:t>
      </w:r>
      <w:r w:rsidR="001C400C">
        <w:rPr>
          <w:rFonts w:ascii="Times New Roman" w:hAnsi="Times New Roman" w:cs="Times New Roman"/>
          <w:color w:val="auto"/>
        </w:rPr>
        <w:t>plývajúcich z porušenia poistnej zmluvy</w:t>
      </w:r>
      <w:r w:rsidR="003838B3" w:rsidRPr="005B73B3">
        <w:rPr>
          <w:rFonts w:ascii="Times New Roman" w:hAnsi="Times New Roman" w:cs="Times New Roman"/>
          <w:color w:val="auto"/>
        </w:rPr>
        <w:t>, vrátane oprávnenia na náhradu škody, zmluvnej pokuty, riešenia sporov medzi stranami a ostatných ustanov</w:t>
      </w:r>
      <w:r w:rsidR="001C400C">
        <w:rPr>
          <w:rFonts w:ascii="Times New Roman" w:hAnsi="Times New Roman" w:cs="Times New Roman"/>
          <w:color w:val="auto"/>
        </w:rPr>
        <w:t>ení, ktoré podľa zmluvy</w:t>
      </w:r>
      <w:r w:rsidR="003838B3" w:rsidRPr="005B73B3">
        <w:rPr>
          <w:rFonts w:ascii="Times New Roman" w:hAnsi="Times New Roman" w:cs="Times New Roman"/>
          <w:color w:val="auto"/>
        </w:rPr>
        <w:t xml:space="preserve"> alebo vzhľadom na svoju povahu majú trva</w:t>
      </w:r>
      <w:r w:rsidR="00A94E7E">
        <w:rPr>
          <w:rFonts w:ascii="Times New Roman" w:hAnsi="Times New Roman" w:cs="Times New Roman"/>
          <w:color w:val="auto"/>
        </w:rPr>
        <w:t>ť aj po ukončení zmluvy</w:t>
      </w:r>
      <w:r w:rsidR="003838B3" w:rsidRPr="005B73B3">
        <w:rPr>
          <w:rFonts w:ascii="Times New Roman" w:hAnsi="Times New Roman" w:cs="Times New Roman"/>
          <w:color w:val="auto"/>
        </w:rPr>
        <w:t xml:space="preserve">. Ustanovenia vzťahujúce sa k usporiadaniu vzájomných právnych vzťahov </w:t>
      </w:r>
      <w:r w:rsidR="00A94E7E">
        <w:rPr>
          <w:rFonts w:ascii="Times New Roman" w:hAnsi="Times New Roman" w:cs="Times New Roman"/>
          <w:color w:val="auto"/>
        </w:rPr>
        <w:t>na základe tejto poistnej zmluvy</w:t>
      </w:r>
      <w:r w:rsidR="003838B3" w:rsidRPr="005B73B3">
        <w:rPr>
          <w:rFonts w:ascii="Times New Roman" w:hAnsi="Times New Roman" w:cs="Times New Roman"/>
          <w:color w:val="auto"/>
        </w:rPr>
        <w:t xml:space="preserve"> zostávajú v platnosti do momentu ich usporiadania.</w:t>
      </w:r>
    </w:p>
    <w:p w14:paraId="5CE10CA5" w14:textId="77777777" w:rsidR="003838B3" w:rsidRPr="005B73B3" w:rsidRDefault="003838B3" w:rsidP="00D138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5B73B3">
        <w:rPr>
          <w:rFonts w:ascii="Times New Roman" w:hAnsi="Times New Roman" w:cs="Times New Roman"/>
          <w:color w:val="auto"/>
        </w:rPr>
        <w:t>Poistník je pri podstatnom porušení zmluvných povinností zo strany</w:t>
      </w:r>
      <w:r w:rsidR="00D13819">
        <w:rPr>
          <w:rFonts w:ascii="Times New Roman" w:hAnsi="Times New Roman" w:cs="Times New Roman"/>
          <w:color w:val="auto"/>
        </w:rPr>
        <w:t xml:space="preserve"> poisťovateľa vyplývajúcich z te</w:t>
      </w:r>
      <w:r w:rsidR="00A94E7E">
        <w:rPr>
          <w:rFonts w:ascii="Times New Roman" w:hAnsi="Times New Roman" w:cs="Times New Roman"/>
          <w:color w:val="auto"/>
        </w:rPr>
        <w:t>jto poistnej zmluvy</w:t>
      </w:r>
      <w:r w:rsidRPr="005B73B3">
        <w:rPr>
          <w:rFonts w:ascii="Times New Roman" w:hAnsi="Times New Roman" w:cs="Times New Roman"/>
          <w:color w:val="auto"/>
        </w:rPr>
        <w:t xml:space="preserve"> oprávnený písomne ods</w:t>
      </w:r>
      <w:r w:rsidR="001C400C">
        <w:rPr>
          <w:rFonts w:ascii="Times New Roman" w:hAnsi="Times New Roman" w:cs="Times New Roman"/>
          <w:color w:val="auto"/>
        </w:rPr>
        <w:t>túpiť od tejto zmluvy</w:t>
      </w:r>
      <w:r w:rsidRPr="005B73B3">
        <w:rPr>
          <w:rFonts w:ascii="Times New Roman" w:hAnsi="Times New Roman" w:cs="Times New Roman"/>
          <w:color w:val="auto"/>
        </w:rPr>
        <w:t xml:space="preserve"> a požadovať od poisťovateľa náhradu škody, ktorá jeho vinou vznikla, v súlade so všeobecne záväznými právnymi predpismi platnými na území Slovenskej republiky. </w:t>
      </w:r>
    </w:p>
    <w:p w14:paraId="40AF09C8" w14:textId="77777777" w:rsidR="003838B3" w:rsidRPr="005B73B3" w:rsidRDefault="00A94E7E" w:rsidP="00D138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Obe zmluvné strany</w:t>
      </w:r>
      <w:r w:rsidR="003838B3" w:rsidRPr="005B73B3">
        <w:rPr>
          <w:rFonts w:ascii="Times New Roman" w:hAnsi="Times New Roman" w:cs="Times New Roman"/>
          <w:color w:val="auto"/>
        </w:rPr>
        <w:t xml:space="preserve"> môžu </w:t>
      </w:r>
      <w:r>
        <w:rPr>
          <w:rFonts w:ascii="Times New Roman" w:hAnsi="Times New Roman" w:cs="Times New Roman"/>
          <w:color w:val="auto"/>
        </w:rPr>
        <w:t>zmluvu</w:t>
      </w:r>
      <w:r w:rsidR="003838B3" w:rsidRPr="005B73B3">
        <w:rPr>
          <w:rFonts w:ascii="Times New Roman" w:hAnsi="Times New Roman" w:cs="Times New Roman"/>
          <w:color w:val="auto"/>
        </w:rPr>
        <w:t xml:space="preserve"> vypovedať písomnou výpoveďou aj bez uv</w:t>
      </w:r>
      <w:r w:rsidR="00D13819">
        <w:rPr>
          <w:rFonts w:ascii="Times New Roman" w:hAnsi="Times New Roman" w:cs="Times New Roman"/>
          <w:color w:val="auto"/>
        </w:rPr>
        <w:t>edenia dôv</w:t>
      </w:r>
      <w:r w:rsidR="003838B3" w:rsidRPr="005B73B3">
        <w:rPr>
          <w:rFonts w:ascii="Times New Roman" w:hAnsi="Times New Roman" w:cs="Times New Roman"/>
          <w:color w:val="auto"/>
        </w:rPr>
        <w:t xml:space="preserve">odu </w:t>
      </w:r>
      <w:r w:rsidR="00636AE0">
        <w:rPr>
          <w:rFonts w:ascii="Times New Roman" w:hAnsi="Times New Roman" w:cs="Times New Roman"/>
          <w:color w:val="auto"/>
        </w:rPr>
        <w:br/>
      </w:r>
      <w:r w:rsidR="003838B3" w:rsidRPr="005B73B3">
        <w:rPr>
          <w:rFonts w:ascii="Times New Roman" w:hAnsi="Times New Roman" w:cs="Times New Roman"/>
          <w:color w:val="auto"/>
        </w:rPr>
        <w:t>s výpovednou lehotou 1</w:t>
      </w:r>
      <w:r w:rsidR="00262BE0">
        <w:rPr>
          <w:rFonts w:ascii="Times New Roman" w:hAnsi="Times New Roman" w:cs="Times New Roman"/>
          <w:color w:val="auto"/>
        </w:rPr>
        <w:t xml:space="preserve"> (jeden)</w:t>
      </w:r>
      <w:r w:rsidR="003838B3" w:rsidRPr="005B73B3">
        <w:rPr>
          <w:rFonts w:ascii="Times New Roman" w:hAnsi="Times New Roman" w:cs="Times New Roman"/>
          <w:color w:val="auto"/>
        </w:rPr>
        <w:t xml:space="preserve"> mesiac, ktorá začína plynúť prvým dňom kalendárneho mesiaca nasledujúceho po kalendárnom mesiaci, v ktorom bola výpoveď doručená druhej</w:t>
      </w:r>
      <w:r>
        <w:rPr>
          <w:rFonts w:ascii="Times New Roman" w:hAnsi="Times New Roman" w:cs="Times New Roman"/>
          <w:color w:val="auto"/>
        </w:rPr>
        <w:t xml:space="preserve"> zmluvnej</w:t>
      </w:r>
      <w:r w:rsidR="003838B3" w:rsidRPr="005B73B3">
        <w:rPr>
          <w:rFonts w:ascii="Times New Roman" w:hAnsi="Times New Roman" w:cs="Times New Roman"/>
          <w:color w:val="auto"/>
        </w:rPr>
        <w:t xml:space="preserve"> strane.</w:t>
      </w:r>
    </w:p>
    <w:p w14:paraId="16171074" w14:textId="77777777" w:rsidR="003838B3" w:rsidRPr="005B73B3" w:rsidRDefault="003838B3" w:rsidP="00D138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5B73B3">
        <w:rPr>
          <w:rFonts w:ascii="Times New Roman" w:hAnsi="Times New Roman" w:cs="Times New Roman"/>
          <w:color w:val="auto"/>
        </w:rPr>
        <w:t>Zmluvné strany sa zaväzujú, že všetky spory vyplývajúce</w:t>
      </w:r>
      <w:r w:rsidR="00AD0D3E">
        <w:rPr>
          <w:rFonts w:ascii="Times New Roman" w:hAnsi="Times New Roman" w:cs="Times New Roman"/>
          <w:color w:val="auto"/>
        </w:rPr>
        <w:t xml:space="preserve"> z tejto zmluvy</w:t>
      </w:r>
      <w:r w:rsidR="00D13819">
        <w:rPr>
          <w:rFonts w:ascii="Times New Roman" w:hAnsi="Times New Roman" w:cs="Times New Roman"/>
          <w:color w:val="auto"/>
        </w:rPr>
        <w:t>, budú riešiť pre</w:t>
      </w:r>
      <w:r w:rsidRPr="005B73B3">
        <w:rPr>
          <w:rFonts w:ascii="Times New Roman" w:hAnsi="Times New Roman" w:cs="Times New Roman"/>
          <w:color w:val="auto"/>
        </w:rPr>
        <w:t>dovšetkým formou dohody. Pričom, vzťahy zmluvné strany sa dohodli, že vzťahy vzniknuté medzi nimi na základe tejto zmluvy sa budú riadiť právnym poriadkom Slovenskej republiky. Prípadné spory, o ktorých sa zmluvné strany nedohodnú, budú postúpené na rozhodnutie vecne a miestne príslušnému súdu.</w:t>
      </w:r>
    </w:p>
    <w:p w14:paraId="0DDF00F8" w14:textId="77777777" w:rsidR="00C20715" w:rsidRDefault="00C20715" w:rsidP="005A6B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34E0DE" w14:textId="77777777" w:rsidR="00C20715" w:rsidRPr="00D13819" w:rsidRDefault="00C20715" w:rsidP="00C2071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13819">
        <w:rPr>
          <w:rFonts w:ascii="Times New Roman" w:hAnsi="Times New Roman" w:cs="Times New Roman"/>
          <w:b/>
          <w:color w:val="auto"/>
        </w:rPr>
        <w:t>Článok X</w:t>
      </w:r>
      <w:r w:rsidR="005B73B3" w:rsidRPr="00D13819">
        <w:rPr>
          <w:rFonts w:ascii="Times New Roman" w:hAnsi="Times New Roman" w:cs="Times New Roman"/>
          <w:b/>
          <w:color w:val="auto"/>
        </w:rPr>
        <w:t>I</w:t>
      </w:r>
      <w:r w:rsidRPr="00D13819">
        <w:rPr>
          <w:rFonts w:ascii="Times New Roman" w:hAnsi="Times New Roman" w:cs="Times New Roman"/>
          <w:b/>
          <w:color w:val="auto"/>
        </w:rPr>
        <w:t>.</w:t>
      </w:r>
    </w:p>
    <w:p w14:paraId="6AA37605" w14:textId="77777777" w:rsidR="00C20715" w:rsidRPr="00D13819" w:rsidRDefault="00C20715" w:rsidP="00C2071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13819">
        <w:rPr>
          <w:rFonts w:ascii="Times New Roman" w:hAnsi="Times New Roman" w:cs="Times New Roman"/>
          <w:b/>
          <w:color w:val="auto"/>
        </w:rPr>
        <w:t>Likvidácia poistných udalostí, prehľad o úhradách poistného</w:t>
      </w:r>
    </w:p>
    <w:p w14:paraId="1BF381B3" w14:textId="77777777" w:rsidR="00C20715" w:rsidRPr="00D13819" w:rsidRDefault="00C20715" w:rsidP="00C2071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67C3685F" w14:textId="77777777" w:rsidR="00C20715" w:rsidRPr="00D13819" w:rsidRDefault="00C20715" w:rsidP="00C2071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V prípade vzniku poistnej udalosti (ďalej len „PU“) je poistník povinný túto skutočnosť bezodkladne nahlásiť poisťovateľovi, a to formou telefonického hlásenia na telefónnych číslach, ktoré budú uvedené poistnej zmluve alebo  elektronick</w:t>
      </w:r>
      <w:r w:rsidR="0037329E">
        <w:rPr>
          <w:rFonts w:ascii="Times New Roman" w:hAnsi="Times New Roman" w:cs="Times New Roman"/>
          <w:color w:val="auto"/>
        </w:rPr>
        <w:t>ou</w:t>
      </w:r>
      <w:r w:rsidRPr="00D13819">
        <w:rPr>
          <w:rFonts w:ascii="Times New Roman" w:hAnsi="Times New Roman" w:cs="Times New Roman"/>
          <w:color w:val="auto"/>
        </w:rPr>
        <w:t xml:space="preserve"> </w:t>
      </w:r>
      <w:r w:rsidR="0037329E">
        <w:rPr>
          <w:rFonts w:ascii="Times New Roman" w:hAnsi="Times New Roman" w:cs="Times New Roman"/>
          <w:color w:val="auto"/>
        </w:rPr>
        <w:t>formou doručenia</w:t>
      </w:r>
      <w:r w:rsidRPr="00D13819">
        <w:rPr>
          <w:rFonts w:ascii="Times New Roman" w:hAnsi="Times New Roman" w:cs="Times New Roman"/>
          <w:color w:val="auto"/>
        </w:rPr>
        <w:t>.</w:t>
      </w:r>
    </w:p>
    <w:p w14:paraId="4E87F521" w14:textId="77777777" w:rsidR="00C20715" w:rsidRPr="00D13819" w:rsidRDefault="00C20715" w:rsidP="00C2071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Nepretržitý 24-hodinový telefónny servis asistenčnej služby zabezpečuje poisťovateľ.</w:t>
      </w:r>
    </w:p>
    <w:p w14:paraId="50D3CD0D" w14:textId="77777777" w:rsidR="00C20715" w:rsidRPr="00D13819" w:rsidRDefault="00C20715" w:rsidP="00C2071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Po nahlásení škody asistenčnou službou poisťovateľ v prípade potreby zabezpečí do 48 hodín obhliadku škody.</w:t>
      </w:r>
    </w:p>
    <w:p w14:paraId="686E524C" w14:textId="77777777" w:rsidR="00C20715" w:rsidRPr="00D13819" w:rsidRDefault="00C20715" w:rsidP="00C2071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Poistník je</w:t>
      </w:r>
      <w:r w:rsidR="00636AE0">
        <w:rPr>
          <w:rFonts w:ascii="Times New Roman" w:hAnsi="Times New Roman" w:cs="Times New Roman"/>
          <w:color w:val="auto"/>
        </w:rPr>
        <w:t xml:space="preserve"> poisťovateľom</w:t>
      </w:r>
      <w:r w:rsidRPr="00D13819">
        <w:rPr>
          <w:rFonts w:ascii="Times New Roman" w:hAnsi="Times New Roman" w:cs="Times New Roman"/>
          <w:color w:val="auto"/>
        </w:rPr>
        <w:t xml:space="preserve"> následne bezodkladne informovaný o čísle škodovej/ poistnej udalosti.</w:t>
      </w:r>
    </w:p>
    <w:p w14:paraId="6B5820FF" w14:textId="77777777" w:rsidR="00C20715" w:rsidRPr="00D13819" w:rsidRDefault="00C20715" w:rsidP="00C2071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Pri likvidácii PU bude poisťovateľ postupovať nasledovne:</w:t>
      </w:r>
    </w:p>
    <w:p w14:paraId="2EF6CC5A" w14:textId="77777777" w:rsidR="00C20715" w:rsidRPr="00D13819" w:rsidRDefault="00C20715" w:rsidP="00D13819">
      <w:pPr>
        <w:pStyle w:val="Default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pri likvidácii PU, pri ktorej by malo prísť ku kráteniu alebo zamietnutiu poistného plnenia, poisťovateľ najprv uvedenú poistnú udalosť konzultuje s povereným zamestnancom poistníka, ktorý bude uvedený poistnej zmluve;</w:t>
      </w:r>
    </w:p>
    <w:p w14:paraId="4D0A59F5" w14:textId="77777777" w:rsidR="00C20715" w:rsidRPr="00D13819" w:rsidRDefault="00C20715" w:rsidP="00D13819">
      <w:pPr>
        <w:pStyle w:val="Default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poisťovateľ vždy po ukončení likvidácie PU zašle písomné oznámenie o zlikvidovaní PU na adresu sídla poistníka podľa v Článku I. tejto zmluvy.</w:t>
      </w:r>
    </w:p>
    <w:p w14:paraId="2129EDDD" w14:textId="77777777" w:rsidR="00C20715" w:rsidRPr="00D13819" w:rsidRDefault="00C20715" w:rsidP="00C2071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Poistné plnenie z havarijného poistenia bude poukázané priamo na účet servisu, ktorý vykoná opravu vozidla po poistnej udalosti a prípadnú spoluúčasť zo vzniknutej škody doplatí poistník na účet servisu.</w:t>
      </w:r>
    </w:p>
    <w:p w14:paraId="6096F34D" w14:textId="77777777" w:rsidR="00232A1C" w:rsidRPr="00E10FE6" w:rsidRDefault="00232A1C" w:rsidP="00106F93">
      <w:pPr>
        <w:pStyle w:val="Default"/>
        <w:rPr>
          <w:rFonts w:ascii="Times New Roman" w:hAnsi="Times New Roman" w:cs="Times New Roman"/>
          <w:color w:val="auto"/>
        </w:rPr>
      </w:pPr>
    </w:p>
    <w:p w14:paraId="1A00BDC5" w14:textId="77777777" w:rsidR="00232A1C" w:rsidRPr="00E10FE6" w:rsidRDefault="0062528A" w:rsidP="00695B4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10FE6">
        <w:rPr>
          <w:rFonts w:ascii="Times New Roman" w:hAnsi="Times New Roman" w:cs="Times New Roman"/>
          <w:b/>
          <w:color w:val="auto"/>
        </w:rPr>
        <w:t xml:space="preserve">Článok </w:t>
      </w:r>
      <w:r w:rsidR="002C3335" w:rsidRPr="00E10FE6">
        <w:rPr>
          <w:rFonts w:ascii="Times New Roman" w:hAnsi="Times New Roman" w:cs="Times New Roman"/>
          <w:b/>
          <w:color w:val="auto"/>
        </w:rPr>
        <w:t>X</w:t>
      </w:r>
      <w:r w:rsidR="005B73B3">
        <w:rPr>
          <w:rFonts w:ascii="Times New Roman" w:hAnsi="Times New Roman" w:cs="Times New Roman"/>
          <w:b/>
          <w:color w:val="auto"/>
        </w:rPr>
        <w:t>II</w:t>
      </w:r>
      <w:r w:rsidR="002C3335" w:rsidRPr="00E10FE6">
        <w:rPr>
          <w:rFonts w:ascii="Times New Roman" w:hAnsi="Times New Roman" w:cs="Times New Roman"/>
          <w:b/>
          <w:color w:val="auto"/>
        </w:rPr>
        <w:t>.</w:t>
      </w:r>
    </w:p>
    <w:p w14:paraId="297CFE84" w14:textId="77777777" w:rsidR="000D13F8" w:rsidRPr="00E10FE6" w:rsidRDefault="00695B4D" w:rsidP="00695B4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Osobitné ustanovenia</w:t>
      </w:r>
    </w:p>
    <w:p w14:paraId="3B3CE086" w14:textId="77777777" w:rsidR="00186BDF" w:rsidRPr="00E10FE6" w:rsidRDefault="00186BDF" w:rsidP="00186BDF">
      <w:pPr>
        <w:pStyle w:val="Default"/>
        <w:rPr>
          <w:rFonts w:ascii="Times New Roman" w:hAnsi="Times New Roman" w:cs="Times New Roman"/>
          <w:color w:val="auto"/>
        </w:rPr>
      </w:pPr>
    </w:p>
    <w:p w14:paraId="297E54F7" w14:textId="77777777" w:rsidR="00C20715" w:rsidRPr="00B5246C" w:rsidRDefault="00D13819" w:rsidP="00C2071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B5246C">
        <w:rPr>
          <w:rFonts w:ascii="Times New Roman" w:hAnsi="Times New Roman" w:cs="Times New Roman"/>
          <w:color w:val="auto"/>
        </w:rPr>
        <w:t>V súlade s touto zmluvou sú zmluvné strany</w:t>
      </w:r>
      <w:r w:rsidR="00C20715" w:rsidRPr="00B5246C">
        <w:rPr>
          <w:rFonts w:ascii="Times New Roman" w:hAnsi="Times New Roman" w:cs="Times New Roman"/>
          <w:color w:val="auto"/>
        </w:rPr>
        <w:t xml:space="preserve"> povinné zachovávať mlčanlivosť o všetkých informáciách získaných  od druhej strany v súvislosti plnenia tejto</w:t>
      </w:r>
      <w:r w:rsidRPr="00B5246C">
        <w:rPr>
          <w:rFonts w:ascii="Times New Roman" w:hAnsi="Times New Roman" w:cs="Times New Roman"/>
          <w:color w:val="auto"/>
        </w:rPr>
        <w:t xml:space="preserve"> poistnej</w:t>
      </w:r>
      <w:r w:rsidR="00C20715" w:rsidRPr="00B5246C">
        <w:rPr>
          <w:rFonts w:ascii="Times New Roman" w:hAnsi="Times New Roman" w:cs="Times New Roman"/>
          <w:color w:val="auto"/>
        </w:rPr>
        <w:t xml:space="preserve"> </w:t>
      </w:r>
      <w:r w:rsidRPr="00B5246C">
        <w:rPr>
          <w:rFonts w:ascii="Times New Roman" w:hAnsi="Times New Roman" w:cs="Times New Roman"/>
          <w:color w:val="auto"/>
        </w:rPr>
        <w:t>zmluvy</w:t>
      </w:r>
      <w:r w:rsidR="00C20715" w:rsidRPr="00B5246C">
        <w:rPr>
          <w:rFonts w:ascii="Times New Roman" w:hAnsi="Times New Roman" w:cs="Times New Roman"/>
          <w:color w:val="auto"/>
        </w:rPr>
        <w:t xml:space="preserve"> (ďalej len „dôverné informácie“) a poisťovateľ a ani poistník nie je oprávnený zverejniť alebo poskytnúť dôverné </w:t>
      </w:r>
      <w:r w:rsidR="00C20715" w:rsidRPr="00B5246C">
        <w:rPr>
          <w:rFonts w:ascii="Times New Roman" w:hAnsi="Times New Roman" w:cs="Times New Roman"/>
          <w:color w:val="auto"/>
        </w:rPr>
        <w:lastRenderedPageBreak/>
        <w:t>informácie iným osobám bez predchádzajúceho písomného súhlasu dotknutej druhej</w:t>
      </w:r>
      <w:r w:rsidRPr="00B5246C">
        <w:rPr>
          <w:rFonts w:ascii="Times New Roman" w:hAnsi="Times New Roman" w:cs="Times New Roman"/>
          <w:color w:val="auto"/>
        </w:rPr>
        <w:t xml:space="preserve"> zmluvnej</w:t>
      </w:r>
      <w:r w:rsidR="00C20715" w:rsidRPr="00B5246C">
        <w:rPr>
          <w:rFonts w:ascii="Times New Roman" w:hAnsi="Times New Roman" w:cs="Times New Roman"/>
          <w:color w:val="auto"/>
        </w:rPr>
        <w:t xml:space="preserve"> strany. Dôvernými informáciami nie sú informácie všeobecne známe, alebo sa stali známymi in</w:t>
      </w:r>
      <w:r w:rsidR="001C400C">
        <w:rPr>
          <w:rFonts w:ascii="Times New Roman" w:hAnsi="Times New Roman" w:cs="Times New Roman"/>
          <w:color w:val="auto"/>
        </w:rPr>
        <w:t>ak ako porušením tejto zmluvy</w:t>
      </w:r>
      <w:r w:rsidR="00C20715" w:rsidRPr="00B5246C">
        <w:rPr>
          <w:rFonts w:ascii="Times New Roman" w:hAnsi="Times New Roman" w:cs="Times New Roman"/>
          <w:color w:val="auto"/>
        </w:rPr>
        <w:t>, informácie získané oprávnene z iného zd</w:t>
      </w:r>
      <w:r w:rsidR="00A94E7E">
        <w:rPr>
          <w:rFonts w:ascii="Times New Roman" w:hAnsi="Times New Roman" w:cs="Times New Roman"/>
          <w:color w:val="auto"/>
        </w:rPr>
        <w:t>roja ako od druhej zmluvnej strany</w:t>
      </w:r>
      <w:r w:rsidR="00C20715" w:rsidRPr="00B5246C">
        <w:rPr>
          <w:rFonts w:ascii="Times New Roman" w:hAnsi="Times New Roman" w:cs="Times New Roman"/>
          <w:color w:val="auto"/>
        </w:rPr>
        <w:t xml:space="preserve"> a informácie, ktoré je poistník povinný sprístupniť alebo zverejniť podľa zákona č. 211/2000 Z. z. o slobodnom prístupe k informáciám a o zmene a doplnení niektorých zákonov v znení neskorších predpisov (ďalej len „zákon o slobode informácií“).</w:t>
      </w:r>
    </w:p>
    <w:p w14:paraId="6E8E4ADD" w14:textId="77777777" w:rsidR="00C20715" w:rsidRPr="005279AA" w:rsidRDefault="00C20715" w:rsidP="00C2071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B5246C">
        <w:rPr>
          <w:rFonts w:ascii="Times New Roman" w:hAnsi="Times New Roman" w:cs="Times New Roman"/>
          <w:color w:val="auto"/>
        </w:rPr>
        <w:t>Poistník</w:t>
      </w:r>
      <w:r w:rsidRPr="005279AA">
        <w:rPr>
          <w:rFonts w:ascii="Times New Roman" w:hAnsi="Times New Roman" w:cs="Times New Roman"/>
          <w:color w:val="auto"/>
        </w:rPr>
        <w:t xml:space="preserve"> svojim podpisom na tejto zmluve berie na vedomie, že poisťovateľ je oprávnený spracúvať osobné údaje dotknutých osôb v zmysle Zákona o poisťovníctve v znení neskorších predpisov. </w:t>
      </w:r>
    </w:p>
    <w:p w14:paraId="63DAF6E5" w14:textId="77777777" w:rsidR="00C20715" w:rsidRPr="00D13819" w:rsidRDefault="00C20715" w:rsidP="00C2071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 xml:space="preserve">Poisťovateľ berie na vedomie, že poistník je pre účely tejto </w:t>
      </w:r>
      <w:r w:rsidR="00D13819" w:rsidRPr="00D13819">
        <w:rPr>
          <w:rFonts w:ascii="Times New Roman" w:hAnsi="Times New Roman" w:cs="Times New Roman"/>
          <w:color w:val="auto"/>
        </w:rPr>
        <w:t>poistnej zmluvy uzatváranej</w:t>
      </w:r>
      <w:r w:rsidRPr="00D13819">
        <w:rPr>
          <w:rFonts w:ascii="Times New Roman" w:hAnsi="Times New Roman" w:cs="Times New Roman"/>
          <w:color w:val="auto"/>
        </w:rPr>
        <w:t xml:space="preserve"> na jej základe právnickou osobou povinnou sprístupňovať informácie (povin</w:t>
      </w:r>
      <w:r w:rsidR="00D13819" w:rsidRPr="00D13819">
        <w:rPr>
          <w:rFonts w:ascii="Times New Roman" w:hAnsi="Times New Roman" w:cs="Times New Roman"/>
          <w:color w:val="auto"/>
        </w:rPr>
        <w:t>nou osobou) a zverejňovať zmluvu</w:t>
      </w:r>
      <w:r w:rsidRPr="00D13819">
        <w:rPr>
          <w:rFonts w:ascii="Times New Roman" w:hAnsi="Times New Roman" w:cs="Times New Roman"/>
          <w:color w:val="auto"/>
        </w:rPr>
        <w:t xml:space="preserve"> v súlade a v rozsahu uvedenom v zákone  o slobode informácií.</w:t>
      </w:r>
    </w:p>
    <w:p w14:paraId="623E9DB5" w14:textId="77777777" w:rsidR="00C20715" w:rsidRPr="00D13819" w:rsidRDefault="00D13819" w:rsidP="00C2071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Zmluvné strany</w:t>
      </w:r>
      <w:r w:rsidR="00C20715" w:rsidRPr="00D13819">
        <w:rPr>
          <w:rFonts w:ascii="Times New Roman" w:hAnsi="Times New Roman" w:cs="Times New Roman"/>
          <w:color w:val="auto"/>
        </w:rPr>
        <w:t xml:space="preserve"> sa zaväzujú upovedomiť dotknutú stranu o porušení povinnosti mlčanlivosti bez zbytočného odkladu po tom, ako sa o takomto porušení dozvedia.</w:t>
      </w:r>
    </w:p>
    <w:p w14:paraId="173525E3" w14:textId="77777777" w:rsidR="00C20715" w:rsidRPr="00D13819" w:rsidRDefault="00C20715" w:rsidP="00C2071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Záväzok mlčanlivosti platí aj po ukončení zmluvného vzťahu založeného touto rámcovou dohodou.</w:t>
      </w:r>
    </w:p>
    <w:p w14:paraId="6CFB35FA" w14:textId="77777777" w:rsidR="00C20715" w:rsidRPr="00D13819" w:rsidRDefault="00D13819" w:rsidP="00C2071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Zmluvné strany</w:t>
      </w:r>
      <w:r w:rsidR="00C20715" w:rsidRPr="00D13819">
        <w:rPr>
          <w:rFonts w:ascii="Times New Roman" w:hAnsi="Times New Roman" w:cs="Times New Roman"/>
          <w:color w:val="auto"/>
        </w:rPr>
        <w:t xml:space="preserve"> sú povinné dodržiavať platné a účinné právne predpisy v oblasti ochrany osobných údajov, a to zákon č. 18/2018 Z. z. o ochrane osobných údajov a o zmene a doplnení niektorých zákonov (ďalej len „ZoOU“) v súlade s nariadením Európskeho parlamentu a Rady (EÚ) č. 2016/679 z 27. apríla 2016 o ochrane fyzických osôb pri spracúvaní osobných údajov a o voľnom pohybe takýchto údajov, ktorým sa zrušuje smernica 95/46/ES (všeobecné nariadenie o ochrane údajov) (ďalej len „nariadenie“), a zabezpečiť ich dodržiavanie svojimi zamestnancami a členmi orgánov a všetkých osôb, kt</w:t>
      </w:r>
      <w:r w:rsidR="0082567D">
        <w:rPr>
          <w:rFonts w:ascii="Times New Roman" w:hAnsi="Times New Roman" w:cs="Times New Roman"/>
          <w:color w:val="auto"/>
        </w:rPr>
        <w:t>oré v rámci plnenia tejto zmluvy</w:t>
      </w:r>
      <w:r w:rsidR="00C20715" w:rsidRPr="00D13819">
        <w:rPr>
          <w:rFonts w:ascii="Times New Roman" w:hAnsi="Times New Roman" w:cs="Times New Roman"/>
          <w:color w:val="auto"/>
        </w:rPr>
        <w:t xml:space="preserve"> budú mať prístup na pracovisko poistníka, resp. by sa mohli v rám</w:t>
      </w:r>
      <w:r w:rsidR="0082567D">
        <w:rPr>
          <w:rFonts w:ascii="Times New Roman" w:hAnsi="Times New Roman" w:cs="Times New Roman"/>
          <w:color w:val="auto"/>
        </w:rPr>
        <w:t>ci plnenia predmetu tejto zmluvy</w:t>
      </w:r>
      <w:r w:rsidR="00C20715" w:rsidRPr="00D13819">
        <w:rPr>
          <w:rFonts w:ascii="Times New Roman" w:hAnsi="Times New Roman" w:cs="Times New Roman"/>
          <w:color w:val="auto"/>
        </w:rPr>
        <w:t xml:space="preserve"> dostať do kontaktu s osobnými údajmi poistníka. Podrobné informácie o spracúvaní osobných údajov sú uvedené na webovej stránke poisťovateľa a na pobočkách poisťovateľa.</w:t>
      </w:r>
    </w:p>
    <w:p w14:paraId="7C52A0B7" w14:textId="77777777" w:rsidR="00C20715" w:rsidRPr="00D13819" w:rsidRDefault="0082567D" w:rsidP="00C2071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Poistník podpisom tejto zmluvy</w:t>
      </w:r>
      <w:r w:rsidR="00C20715" w:rsidRPr="00D13819">
        <w:rPr>
          <w:rFonts w:ascii="Times New Roman" w:hAnsi="Times New Roman" w:cs="Times New Roman"/>
          <w:color w:val="auto"/>
        </w:rPr>
        <w:t xml:space="preserve"> berie na vedomie, že poisťovateľ je oprávnený spracúvať osobné údaje dotknutých osôb podľa Zákona o poisťovníctve v platnom znení. Všeobecné informácie o spracúvaní osobných údajov a právach dotknutej osoby sú uvedené na webovej stránke poisťovateľa a na pobočkách poisťovateľa.</w:t>
      </w:r>
    </w:p>
    <w:p w14:paraId="08EC9813" w14:textId="77777777" w:rsidR="00C20715" w:rsidRPr="00D13819" w:rsidRDefault="00C20715" w:rsidP="00C2071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13819">
        <w:rPr>
          <w:rFonts w:ascii="Times New Roman" w:hAnsi="Times New Roman" w:cs="Times New Roman"/>
          <w:color w:val="auto"/>
        </w:rPr>
        <w:t>Poisťovateľ sa zaväzuje byť riadne  zapísaný  v  registri  partnerov  verejného  sektora  po dobu</w:t>
      </w:r>
      <w:r w:rsidR="00D13819">
        <w:rPr>
          <w:rFonts w:ascii="Times New Roman" w:hAnsi="Times New Roman" w:cs="Times New Roman"/>
          <w:color w:val="auto"/>
        </w:rPr>
        <w:t xml:space="preserve"> trvania tejto poistnej zmluvy</w:t>
      </w:r>
      <w:r w:rsidRPr="00D13819">
        <w:rPr>
          <w:rFonts w:ascii="Times New Roman" w:hAnsi="Times New Roman" w:cs="Times New Roman"/>
          <w:color w:val="auto"/>
        </w:rPr>
        <w:t>,  ak  mu  taká  povinnosť  vyplýva  zo  zákona  č. 315/2016 Z. z. o registri partnerov verejného sektora a o zmene a doplnení niektorých zákonov v znení neskorších predpisov (ďalej len „zákon o registri partnerov verejného sektora“).</w:t>
      </w:r>
    </w:p>
    <w:p w14:paraId="7792D3A9" w14:textId="77777777" w:rsidR="00C20715" w:rsidRDefault="00C20715" w:rsidP="00C20715">
      <w:pPr>
        <w:pStyle w:val="Default"/>
        <w:rPr>
          <w:rFonts w:ascii="Times New Roman" w:hAnsi="Times New Roman" w:cs="Times New Roman"/>
          <w:color w:val="auto"/>
        </w:rPr>
      </w:pPr>
    </w:p>
    <w:p w14:paraId="56CEF487" w14:textId="77777777" w:rsidR="00232A1C" w:rsidRPr="00E10FE6" w:rsidRDefault="00232A1C" w:rsidP="006F2C9A">
      <w:pPr>
        <w:pStyle w:val="Default"/>
        <w:spacing w:after="14"/>
        <w:rPr>
          <w:rFonts w:ascii="Times New Roman" w:hAnsi="Times New Roman" w:cs="Times New Roman"/>
          <w:color w:val="auto"/>
        </w:rPr>
      </w:pPr>
    </w:p>
    <w:p w14:paraId="5C87BBE1" w14:textId="77777777" w:rsidR="00232A1C" w:rsidRPr="00E10FE6" w:rsidRDefault="00232A1C" w:rsidP="008322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b/>
          <w:bCs/>
          <w:color w:val="auto"/>
        </w:rPr>
        <w:t xml:space="preserve">Článok </w:t>
      </w:r>
      <w:r w:rsidR="0062528A" w:rsidRPr="00E10FE6">
        <w:rPr>
          <w:rFonts w:ascii="Times New Roman" w:hAnsi="Times New Roman" w:cs="Times New Roman"/>
          <w:b/>
          <w:bCs/>
          <w:color w:val="auto"/>
        </w:rPr>
        <w:t>XIII</w:t>
      </w:r>
      <w:r w:rsidR="005B73B3">
        <w:rPr>
          <w:rFonts w:ascii="Times New Roman" w:hAnsi="Times New Roman" w:cs="Times New Roman"/>
          <w:b/>
          <w:bCs/>
          <w:color w:val="auto"/>
        </w:rPr>
        <w:t>.</w:t>
      </w:r>
    </w:p>
    <w:p w14:paraId="5E3F8299" w14:textId="77777777" w:rsidR="00232A1C" w:rsidRPr="00E10FE6" w:rsidRDefault="00232A1C" w:rsidP="008322FC">
      <w:pPr>
        <w:pStyle w:val="Default"/>
        <w:spacing w:after="14"/>
        <w:jc w:val="center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b/>
          <w:bCs/>
          <w:color w:val="auto"/>
        </w:rPr>
        <w:t>Záverečné ustanovenia</w:t>
      </w:r>
    </w:p>
    <w:p w14:paraId="45821BF2" w14:textId="77777777" w:rsidR="006F2C9A" w:rsidRPr="00E10FE6" w:rsidRDefault="006F2C9A" w:rsidP="00186BDF">
      <w:pPr>
        <w:pStyle w:val="Default"/>
        <w:spacing w:after="14"/>
        <w:rPr>
          <w:rFonts w:ascii="Times New Roman" w:hAnsi="Times New Roman" w:cs="Times New Roman"/>
          <w:color w:val="auto"/>
        </w:rPr>
      </w:pPr>
    </w:p>
    <w:p w14:paraId="2B76F020" w14:textId="77777777" w:rsidR="00186BDF" w:rsidRPr="00E10FE6" w:rsidRDefault="00993C17" w:rsidP="00106F93">
      <w:pPr>
        <w:pStyle w:val="Default"/>
        <w:numPr>
          <w:ilvl w:val="0"/>
          <w:numId w:val="4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Ku každému poistenému vozidlu uvedenému v Zozname poisťovateľ pridelí samostatné číslo, ktoré bude uvedené na Potvrdení o poistení  k príslušnému vozidlu. Pri hlásení škodovej udalosti je poistník povinný vždy uviesť toto číslo pridelené vozidlu, ktorým bola škodová udalosť spôsobená.</w:t>
      </w:r>
    </w:p>
    <w:p w14:paraId="0CE6D3F8" w14:textId="77777777" w:rsidR="00186BDF" w:rsidRPr="00E10FE6" w:rsidRDefault="00A10506" w:rsidP="00106F9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86"/>
        <w:ind w:left="360"/>
        <w:jc w:val="both"/>
        <w:rPr>
          <w:rFonts w:eastAsiaTheme="minorHAnsi"/>
          <w:color w:val="000000"/>
          <w:lang w:eastAsia="en-US"/>
        </w:rPr>
      </w:pPr>
      <w:r w:rsidRPr="00E10FE6">
        <w:rPr>
          <w:rFonts w:eastAsiaTheme="minorHAnsi"/>
          <w:color w:val="000000"/>
          <w:lang w:eastAsia="en-US"/>
        </w:rPr>
        <w:t xml:space="preserve">Túto zmluvu vrátane Zoznamu je možné meniť a dopĺňať len písomnými dodatkami podpísanými </w:t>
      </w:r>
      <w:r w:rsidR="00DC358A">
        <w:rPr>
          <w:rFonts w:eastAsiaTheme="minorHAnsi"/>
          <w:color w:val="000000"/>
          <w:lang w:eastAsia="en-US"/>
        </w:rPr>
        <w:t xml:space="preserve">štatutárnymi </w:t>
      </w:r>
      <w:r w:rsidRPr="00E10FE6">
        <w:rPr>
          <w:rFonts w:eastAsiaTheme="minorHAnsi"/>
          <w:color w:val="000000"/>
          <w:lang w:eastAsia="en-US"/>
        </w:rPr>
        <w:t xml:space="preserve">zástupcami oboch zmluvných strán, pokiaľ nie je v tejto zmluve vrátane jej príloh uvedené inak. </w:t>
      </w:r>
    </w:p>
    <w:p w14:paraId="0E5E8A7E" w14:textId="77777777" w:rsidR="00A10506" w:rsidRPr="00E10FE6" w:rsidRDefault="00A10506" w:rsidP="00106F93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E10FE6">
        <w:rPr>
          <w:rFonts w:eastAsiaTheme="minorHAnsi"/>
          <w:color w:val="000000"/>
          <w:lang w:eastAsia="en-US"/>
        </w:rPr>
        <w:t xml:space="preserve">Táto zmluva </w:t>
      </w:r>
      <w:r w:rsidR="00920EBB">
        <w:rPr>
          <w:rFonts w:eastAsiaTheme="minorHAnsi"/>
          <w:color w:val="000000"/>
          <w:lang w:eastAsia="en-US"/>
        </w:rPr>
        <w:t>sa</w:t>
      </w:r>
      <w:r w:rsidRPr="00E10FE6">
        <w:rPr>
          <w:rFonts w:eastAsiaTheme="minorHAnsi"/>
          <w:color w:val="000000"/>
          <w:lang w:eastAsia="en-US"/>
        </w:rPr>
        <w:t xml:space="preserve"> vyhotov</w:t>
      </w:r>
      <w:r w:rsidR="00920EBB">
        <w:rPr>
          <w:rFonts w:eastAsiaTheme="minorHAnsi"/>
          <w:color w:val="000000"/>
          <w:lang w:eastAsia="en-US"/>
        </w:rPr>
        <w:t>uje v 5 (piatich)</w:t>
      </w:r>
      <w:r w:rsidRPr="00E10FE6">
        <w:rPr>
          <w:rFonts w:eastAsiaTheme="minorHAnsi"/>
          <w:color w:val="000000"/>
          <w:lang w:eastAsia="en-US"/>
        </w:rPr>
        <w:t xml:space="preserve">  </w:t>
      </w:r>
      <w:r w:rsidR="00920EBB">
        <w:rPr>
          <w:rFonts w:eastAsiaTheme="minorHAnsi"/>
          <w:color w:val="000000"/>
          <w:lang w:eastAsia="en-US"/>
        </w:rPr>
        <w:t>vyhotoveniach</w:t>
      </w:r>
      <w:r w:rsidRPr="00E10FE6">
        <w:rPr>
          <w:rFonts w:eastAsiaTheme="minorHAnsi"/>
          <w:color w:val="000000"/>
          <w:lang w:eastAsia="en-US"/>
        </w:rPr>
        <w:t>, z</w:t>
      </w:r>
      <w:r w:rsidR="00920EBB">
        <w:rPr>
          <w:rFonts w:eastAsiaTheme="minorHAnsi"/>
          <w:color w:val="000000"/>
          <w:lang w:eastAsia="en-US"/>
        </w:rPr>
        <w:t> </w:t>
      </w:r>
      <w:r w:rsidRPr="00E10FE6">
        <w:rPr>
          <w:rFonts w:eastAsiaTheme="minorHAnsi"/>
          <w:color w:val="000000"/>
          <w:lang w:eastAsia="en-US"/>
        </w:rPr>
        <w:t>ktorých</w:t>
      </w:r>
      <w:r w:rsidR="00920EBB">
        <w:rPr>
          <w:rFonts w:eastAsiaTheme="minorHAnsi"/>
          <w:color w:val="000000"/>
          <w:lang w:eastAsia="en-US"/>
        </w:rPr>
        <w:t xml:space="preserve"> každá má platnosť originálu, </w:t>
      </w:r>
      <w:r w:rsidRPr="00E10FE6">
        <w:rPr>
          <w:rFonts w:eastAsiaTheme="minorHAnsi"/>
          <w:color w:val="000000"/>
          <w:lang w:eastAsia="en-US"/>
        </w:rPr>
        <w:t xml:space="preserve"> po podpísaní dostane poistník 3 (tri) vyhotovenia, a poisťovateľ </w:t>
      </w:r>
      <w:r w:rsidR="00920EBB">
        <w:rPr>
          <w:rFonts w:eastAsiaTheme="minorHAnsi"/>
          <w:color w:val="000000"/>
          <w:lang w:eastAsia="en-US"/>
        </w:rPr>
        <w:t>2</w:t>
      </w:r>
      <w:r w:rsidRPr="00E10FE6">
        <w:rPr>
          <w:rFonts w:eastAsiaTheme="minorHAnsi"/>
          <w:color w:val="000000"/>
          <w:lang w:eastAsia="en-US"/>
        </w:rPr>
        <w:t xml:space="preserve"> (</w:t>
      </w:r>
      <w:r w:rsidR="00920EBB">
        <w:rPr>
          <w:rFonts w:eastAsiaTheme="minorHAnsi"/>
          <w:color w:val="000000"/>
          <w:lang w:eastAsia="en-US"/>
        </w:rPr>
        <w:t>dve</w:t>
      </w:r>
      <w:r w:rsidRPr="00E10FE6">
        <w:rPr>
          <w:rFonts w:eastAsiaTheme="minorHAnsi"/>
          <w:color w:val="000000"/>
          <w:lang w:eastAsia="en-US"/>
        </w:rPr>
        <w:t>) vyhotoveni</w:t>
      </w:r>
      <w:r w:rsidR="00920EBB">
        <w:rPr>
          <w:rFonts w:eastAsiaTheme="minorHAnsi"/>
          <w:color w:val="000000"/>
          <w:lang w:eastAsia="en-US"/>
        </w:rPr>
        <w:t>a</w:t>
      </w:r>
      <w:r w:rsidRPr="00E10FE6">
        <w:rPr>
          <w:rFonts w:eastAsiaTheme="minorHAnsi"/>
          <w:color w:val="000000"/>
          <w:lang w:eastAsia="en-US"/>
        </w:rPr>
        <w:t xml:space="preserve">. </w:t>
      </w:r>
    </w:p>
    <w:p w14:paraId="5BF3BC7E" w14:textId="77777777" w:rsidR="00A10506" w:rsidRPr="00E10FE6" w:rsidRDefault="00707B46" w:rsidP="00106F93">
      <w:pPr>
        <w:pStyle w:val="Default"/>
        <w:numPr>
          <w:ilvl w:val="0"/>
          <w:numId w:val="4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 xml:space="preserve">Táto zmluva nadobúda platnosť dňom jej podpísania obidvoma oprávnenými zástupcami oboch zmluvných strán, a účinnosť podľa § 47a ods. 1 zákona č. 40/1964 Zb. Občiansky zákonník, dňom ktorý nasleduje po dni jej zverejnenia v Centrálnom registri zmlúv vedenom Úradom vlády Slovenskej republiky, </w:t>
      </w:r>
    </w:p>
    <w:p w14:paraId="30931ADF" w14:textId="77777777" w:rsidR="006F2C9A" w:rsidRPr="00E10FE6" w:rsidRDefault="006F2C9A" w:rsidP="00106F93">
      <w:pPr>
        <w:pStyle w:val="Default"/>
        <w:numPr>
          <w:ilvl w:val="0"/>
          <w:numId w:val="4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Zmluvné strany prehlasujú, že si túto zmluvu</w:t>
      </w:r>
      <w:r w:rsidR="00FC6677" w:rsidRPr="00E10FE6">
        <w:rPr>
          <w:rFonts w:ascii="Times New Roman" w:hAnsi="Times New Roman" w:cs="Times New Roman"/>
          <w:color w:val="auto"/>
        </w:rPr>
        <w:t xml:space="preserve"> pred jej podp</w:t>
      </w:r>
      <w:r w:rsidR="00920EBB">
        <w:rPr>
          <w:rFonts w:ascii="Times New Roman" w:hAnsi="Times New Roman" w:cs="Times New Roman"/>
          <w:color w:val="auto"/>
        </w:rPr>
        <w:t>ísaním</w:t>
      </w:r>
      <w:r w:rsidR="00FC6677" w:rsidRPr="00E10FE6">
        <w:rPr>
          <w:rFonts w:ascii="Times New Roman" w:hAnsi="Times New Roman" w:cs="Times New Roman"/>
          <w:color w:val="auto"/>
        </w:rPr>
        <w:t xml:space="preserve"> riadne</w:t>
      </w:r>
      <w:r w:rsidRPr="00E10FE6">
        <w:rPr>
          <w:rFonts w:ascii="Times New Roman" w:hAnsi="Times New Roman" w:cs="Times New Roman"/>
          <w:color w:val="auto"/>
        </w:rPr>
        <w:t xml:space="preserve"> prečítali, </w:t>
      </w:r>
      <w:r w:rsidR="00920EBB">
        <w:rPr>
          <w:rFonts w:ascii="Times New Roman" w:hAnsi="Times New Roman" w:cs="Times New Roman"/>
          <w:color w:val="auto"/>
        </w:rPr>
        <w:t>ustanoveniam tejto zmluvy</w:t>
      </w:r>
      <w:r w:rsidRPr="00E10FE6">
        <w:rPr>
          <w:rFonts w:ascii="Times New Roman" w:hAnsi="Times New Roman" w:cs="Times New Roman"/>
          <w:color w:val="auto"/>
        </w:rPr>
        <w:t xml:space="preserve"> porozumeli</w:t>
      </w:r>
      <w:r w:rsidR="00920EBB">
        <w:rPr>
          <w:rFonts w:ascii="Times New Roman" w:hAnsi="Times New Roman" w:cs="Times New Roman"/>
          <w:color w:val="auto"/>
        </w:rPr>
        <w:t xml:space="preserve">  čo do obsahu a rozsahu</w:t>
      </w:r>
      <w:r w:rsidRPr="00E10FE6">
        <w:rPr>
          <w:rFonts w:ascii="Times New Roman" w:hAnsi="Times New Roman" w:cs="Times New Roman"/>
          <w:color w:val="auto"/>
        </w:rPr>
        <w:t>,</w:t>
      </w:r>
      <w:r w:rsidR="00920EBB">
        <w:rPr>
          <w:rFonts w:ascii="Times New Roman" w:hAnsi="Times New Roman" w:cs="Times New Roman"/>
          <w:color w:val="auto"/>
        </w:rPr>
        <w:t xml:space="preserve"> zmluva vyjadruje ich vôľu,</w:t>
      </w:r>
      <w:r w:rsidR="00EB08E7" w:rsidRPr="00E10FE6">
        <w:rPr>
          <w:rFonts w:ascii="Times New Roman" w:hAnsi="Times New Roman" w:cs="Times New Roman"/>
          <w:color w:val="auto"/>
        </w:rPr>
        <w:t xml:space="preserve"> , n</w:t>
      </w:r>
      <w:r w:rsidR="00F94428">
        <w:rPr>
          <w:rFonts w:ascii="Times New Roman" w:hAnsi="Times New Roman" w:cs="Times New Roman"/>
          <w:color w:val="auto"/>
        </w:rPr>
        <w:t>ebola uzatvorená</w:t>
      </w:r>
      <w:r w:rsidR="00EB08E7" w:rsidRPr="00E10FE6">
        <w:rPr>
          <w:rFonts w:ascii="Times New Roman" w:hAnsi="Times New Roman" w:cs="Times New Roman"/>
          <w:color w:val="auto"/>
        </w:rPr>
        <w:t xml:space="preserve"> v</w:t>
      </w:r>
      <w:r w:rsidR="00F94428">
        <w:rPr>
          <w:rFonts w:ascii="Times New Roman" w:hAnsi="Times New Roman" w:cs="Times New Roman"/>
          <w:color w:val="auto"/>
        </w:rPr>
        <w:t> </w:t>
      </w:r>
      <w:r w:rsidR="00EB08E7" w:rsidRPr="00E10FE6">
        <w:rPr>
          <w:rFonts w:ascii="Times New Roman" w:hAnsi="Times New Roman" w:cs="Times New Roman"/>
          <w:color w:val="auto"/>
        </w:rPr>
        <w:t>tiesni</w:t>
      </w:r>
      <w:r w:rsidR="00F94428">
        <w:rPr>
          <w:rFonts w:ascii="Times New Roman" w:hAnsi="Times New Roman" w:cs="Times New Roman"/>
          <w:color w:val="auto"/>
        </w:rPr>
        <w:t>,</w:t>
      </w:r>
      <w:r w:rsidR="00EB08E7" w:rsidRPr="00E10FE6">
        <w:rPr>
          <w:rFonts w:ascii="Times New Roman" w:hAnsi="Times New Roman" w:cs="Times New Roman"/>
          <w:color w:val="auto"/>
        </w:rPr>
        <w:t xml:space="preserve"> a</w:t>
      </w:r>
      <w:r w:rsidR="00F94428">
        <w:rPr>
          <w:rFonts w:ascii="Times New Roman" w:hAnsi="Times New Roman" w:cs="Times New Roman"/>
          <w:color w:val="auto"/>
        </w:rPr>
        <w:t>ni</w:t>
      </w:r>
      <w:r w:rsidR="00EB08E7" w:rsidRPr="00E10FE6">
        <w:rPr>
          <w:rFonts w:ascii="Times New Roman" w:hAnsi="Times New Roman" w:cs="Times New Roman"/>
          <w:color w:val="auto"/>
        </w:rPr>
        <w:t> za nevýhodných podmienok, čo potvrdzujú vlastnoručnými podpismi.</w:t>
      </w:r>
      <w:r w:rsidRPr="00E10FE6">
        <w:rPr>
          <w:rFonts w:ascii="Times New Roman" w:hAnsi="Times New Roman" w:cs="Times New Roman"/>
          <w:color w:val="auto"/>
        </w:rPr>
        <w:t xml:space="preserve"> </w:t>
      </w:r>
    </w:p>
    <w:p w14:paraId="167AA279" w14:textId="77777777" w:rsidR="006F2C9A" w:rsidRDefault="006F2C9A" w:rsidP="006F2C9A">
      <w:pPr>
        <w:pStyle w:val="Default"/>
        <w:rPr>
          <w:rFonts w:ascii="Times New Roman" w:hAnsi="Times New Roman" w:cs="Times New Roman"/>
          <w:color w:val="auto"/>
        </w:rPr>
      </w:pPr>
    </w:p>
    <w:p w14:paraId="79B7BE0A" w14:textId="77777777" w:rsidR="00AD2A1D" w:rsidRDefault="00AD2A1D" w:rsidP="006F2C9A">
      <w:pPr>
        <w:pStyle w:val="Default"/>
        <w:rPr>
          <w:rFonts w:ascii="Times New Roman" w:hAnsi="Times New Roman" w:cs="Times New Roman"/>
          <w:color w:val="auto"/>
        </w:rPr>
      </w:pPr>
    </w:p>
    <w:p w14:paraId="19028DC8" w14:textId="77777777" w:rsidR="00AD2A1D" w:rsidRDefault="00AD2A1D" w:rsidP="006F2C9A">
      <w:pPr>
        <w:pStyle w:val="Default"/>
        <w:rPr>
          <w:rFonts w:ascii="Times New Roman" w:hAnsi="Times New Roman" w:cs="Times New Roman"/>
          <w:color w:val="auto"/>
        </w:rPr>
      </w:pPr>
    </w:p>
    <w:p w14:paraId="1205E6C9" w14:textId="77777777" w:rsidR="00AD2A1D" w:rsidRPr="00E10FE6" w:rsidRDefault="00AD2A1D" w:rsidP="006F2C9A">
      <w:pPr>
        <w:pStyle w:val="Default"/>
        <w:rPr>
          <w:rFonts w:ascii="Times New Roman" w:hAnsi="Times New Roman" w:cs="Times New Roman"/>
          <w:color w:val="auto"/>
        </w:rPr>
      </w:pPr>
    </w:p>
    <w:p w14:paraId="0773582F" w14:textId="77777777" w:rsidR="006F2C9A" w:rsidRPr="0080470F" w:rsidRDefault="00D50F4A" w:rsidP="006F2C9A">
      <w:pPr>
        <w:pStyle w:val="Default"/>
        <w:rPr>
          <w:rFonts w:ascii="Times New Roman" w:hAnsi="Times New Roman" w:cs="Times New Roman"/>
          <w:color w:val="auto"/>
        </w:rPr>
      </w:pPr>
      <w:r w:rsidRPr="0080470F">
        <w:rPr>
          <w:rFonts w:ascii="Times New Roman" w:hAnsi="Times New Roman" w:cs="Times New Roman"/>
          <w:color w:val="auto"/>
        </w:rPr>
        <w:lastRenderedPageBreak/>
        <w:t>Neoddeliteľnú súča</w:t>
      </w:r>
      <w:r w:rsidR="005A6B87" w:rsidRPr="0080470F">
        <w:rPr>
          <w:rFonts w:ascii="Times New Roman" w:hAnsi="Times New Roman" w:cs="Times New Roman"/>
          <w:color w:val="auto"/>
        </w:rPr>
        <w:t>s</w:t>
      </w:r>
      <w:r w:rsidRPr="0080470F">
        <w:rPr>
          <w:rFonts w:ascii="Times New Roman" w:hAnsi="Times New Roman" w:cs="Times New Roman"/>
          <w:color w:val="auto"/>
        </w:rPr>
        <w:t>ť tejto</w:t>
      </w:r>
      <w:r w:rsidR="005A6B87" w:rsidRPr="0080470F">
        <w:rPr>
          <w:rFonts w:ascii="Times New Roman" w:hAnsi="Times New Roman" w:cs="Times New Roman"/>
          <w:color w:val="auto"/>
        </w:rPr>
        <w:t xml:space="preserve"> zmluv</w:t>
      </w:r>
      <w:r w:rsidRPr="0080470F">
        <w:rPr>
          <w:rFonts w:ascii="Times New Roman" w:hAnsi="Times New Roman" w:cs="Times New Roman"/>
          <w:color w:val="auto"/>
        </w:rPr>
        <w:t>y tvoria</w:t>
      </w:r>
      <w:r w:rsidR="006F2C9A" w:rsidRPr="0080470F">
        <w:rPr>
          <w:rFonts w:ascii="Times New Roman" w:hAnsi="Times New Roman" w:cs="Times New Roman"/>
          <w:color w:val="auto"/>
        </w:rPr>
        <w:t xml:space="preserve">: </w:t>
      </w:r>
    </w:p>
    <w:p w14:paraId="6F0AA829" w14:textId="77777777" w:rsidR="006F2C9A" w:rsidRPr="0080470F" w:rsidRDefault="00D50F4A" w:rsidP="006F2C9A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80470F">
        <w:rPr>
          <w:rFonts w:ascii="Times New Roman" w:hAnsi="Times New Roman" w:cs="Times New Roman"/>
          <w:color w:val="auto"/>
        </w:rPr>
        <w:t>-</w:t>
      </w:r>
      <w:r w:rsidR="006F2C9A" w:rsidRPr="0080470F">
        <w:rPr>
          <w:rFonts w:ascii="Times New Roman" w:hAnsi="Times New Roman" w:cs="Times New Roman"/>
          <w:color w:val="auto"/>
        </w:rPr>
        <w:t xml:space="preserve"> Príloha č. 1 - Zoznam poistených </w:t>
      </w:r>
      <w:r w:rsidRPr="0080470F">
        <w:rPr>
          <w:rFonts w:ascii="Times New Roman" w:hAnsi="Times New Roman" w:cs="Times New Roman"/>
          <w:color w:val="auto"/>
        </w:rPr>
        <w:t xml:space="preserve">motorových </w:t>
      </w:r>
      <w:r w:rsidR="006F2C9A" w:rsidRPr="0080470F">
        <w:rPr>
          <w:rFonts w:ascii="Times New Roman" w:hAnsi="Times New Roman" w:cs="Times New Roman"/>
          <w:color w:val="auto"/>
        </w:rPr>
        <w:t xml:space="preserve">vozidiel </w:t>
      </w:r>
    </w:p>
    <w:p w14:paraId="06E229BB" w14:textId="77777777" w:rsidR="0026562D" w:rsidRDefault="00D50F4A" w:rsidP="006F2C9A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80470F">
        <w:rPr>
          <w:rFonts w:ascii="Times New Roman" w:hAnsi="Times New Roman" w:cs="Times New Roman"/>
          <w:color w:val="auto"/>
        </w:rPr>
        <w:t>-</w:t>
      </w:r>
      <w:r w:rsidR="006F2C9A" w:rsidRPr="0080470F">
        <w:rPr>
          <w:rFonts w:ascii="Times New Roman" w:hAnsi="Times New Roman" w:cs="Times New Roman"/>
          <w:color w:val="auto"/>
        </w:rPr>
        <w:t xml:space="preserve"> Príloha č. 2 – Vzor Zaraďovacieho listu </w:t>
      </w:r>
    </w:p>
    <w:p w14:paraId="2D678FBA" w14:textId="77777777" w:rsidR="0026562D" w:rsidRPr="0080470F" w:rsidRDefault="0026562D" w:rsidP="006F2C9A">
      <w:pPr>
        <w:pStyle w:val="Default"/>
        <w:spacing w:after="1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Príloha č. 3 – Vzor vyraďovacieho listu</w:t>
      </w:r>
    </w:p>
    <w:p w14:paraId="2312F3FC" w14:textId="47C2103E" w:rsidR="003514C0" w:rsidRPr="0080470F" w:rsidRDefault="005D51BC" w:rsidP="006F2C9A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80470F">
        <w:rPr>
          <w:rFonts w:ascii="Times New Roman" w:hAnsi="Times New Roman" w:cs="Times New Roman"/>
          <w:color w:val="auto"/>
        </w:rPr>
        <w:t xml:space="preserve">- </w:t>
      </w:r>
      <w:r w:rsidR="0026562D">
        <w:rPr>
          <w:rFonts w:ascii="Times New Roman" w:hAnsi="Times New Roman" w:cs="Times New Roman"/>
          <w:color w:val="auto"/>
        </w:rPr>
        <w:t xml:space="preserve">Príloha č. </w:t>
      </w:r>
      <w:r w:rsidR="009A68FC">
        <w:rPr>
          <w:rFonts w:ascii="Times New Roman" w:hAnsi="Times New Roman" w:cs="Times New Roman"/>
          <w:color w:val="auto"/>
        </w:rPr>
        <w:t>4</w:t>
      </w:r>
      <w:r w:rsidR="005B73B3" w:rsidRPr="0080470F">
        <w:rPr>
          <w:rFonts w:ascii="Times New Roman" w:hAnsi="Times New Roman" w:cs="Times New Roman"/>
          <w:color w:val="auto"/>
        </w:rPr>
        <w:t xml:space="preserve"> – Sadzobník pre havarijné poistenie</w:t>
      </w:r>
    </w:p>
    <w:p w14:paraId="2926DCF8" w14:textId="2CD1DB7C" w:rsidR="00D50F4A" w:rsidRPr="0080470F" w:rsidRDefault="00D50F4A" w:rsidP="006F2C9A">
      <w:pPr>
        <w:pStyle w:val="Default"/>
        <w:spacing w:after="14"/>
        <w:rPr>
          <w:rFonts w:ascii="Times New Roman" w:hAnsi="Times New Roman" w:cs="Times New Roman"/>
          <w:color w:val="auto"/>
        </w:rPr>
      </w:pPr>
    </w:p>
    <w:p w14:paraId="52F7E870" w14:textId="77777777" w:rsidR="00A773A0" w:rsidRPr="00E10FE6" w:rsidRDefault="00A773A0" w:rsidP="006F2C9A">
      <w:pPr>
        <w:pStyle w:val="Default"/>
        <w:rPr>
          <w:rFonts w:ascii="Times New Roman" w:hAnsi="Times New Roman" w:cs="Times New Roman"/>
          <w:color w:val="auto"/>
        </w:rPr>
      </w:pPr>
    </w:p>
    <w:p w14:paraId="0B9D026F" w14:textId="77777777" w:rsidR="00A773A0" w:rsidRPr="00E10FE6" w:rsidRDefault="00A773A0" w:rsidP="006F2C9A">
      <w:pPr>
        <w:pStyle w:val="Default"/>
        <w:rPr>
          <w:rFonts w:ascii="Times New Roman" w:hAnsi="Times New Roman" w:cs="Times New Roman"/>
          <w:color w:val="auto"/>
        </w:rPr>
      </w:pPr>
    </w:p>
    <w:p w14:paraId="21730576" w14:textId="77777777" w:rsidR="00A773A0" w:rsidRPr="00E10FE6" w:rsidRDefault="00A773A0" w:rsidP="006F2C9A">
      <w:pPr>
        <w:pStyle w:val="Default"/>
        <w:rPr>
          <w:rFonts w:ascii="Times New Roman" w:hAnsi="Times New Roman" w:cs="Times New Roman"/>
          <w:color w:val="auto"/>
        </w:rPr>
      </w:pPr>
    </w:p>
    <w:p w14:paraId="54A54EFE" w14:textId="77777777" w:rsidR="006F2C9A" w:rsidRPr="00E10FE6" w:rsidRDefault="006F2C9A" w:rsidP="00186BDF">
      <w:pPr>
        <w:pStyle w:val="Default"/>
        <w:rPr>
          <w:rFonts w:ascii="Times New Roman" w:hAnsi="Times New Roman" w:cs="Times New Roman"/>
          <w:color w:val="auto"/>
        </w:rPr>
      </w:pPr>
      <w:r w:rsidRPr="00E10FE6">
        <w:rPr>
          <w:rFonts w:ascii="Times New Roman" w:hAnsi="Times New Roman" w:cs="Times New Roman"/>
          <w:color w:val="auto"/>
        </w:rPr>
        <w:t>V ........................</w:t>
      </w:r>
      <w:r w:rsidR="008322FC" w:rsidRPr="00E10FE6">
        <w:rPr>
          <w:rFonts w:ascii="Times New Roman" w:hAnsi="Times New Roman" w:cs="Times New Roman"/>
          <w:color w:val="auto"/>
        </w:rPr>
        <w:t>.........., dňa ............2021</w:t>
      </w:r>
      <w:r w:rsidRPr="00E10FE6">
        <w:rPr>
          <w:rFonts w:ascii="Times New Roman" w:hAnsi="Times New Roman" w:cs="Times New Roman"/>
          <w:color w:val="auto"/>
        </w:rPr>
        <w:t xml:space="preserve"> </w:t>
      </w:r>
      <w:r w:rsidR="006575BF" w:rsidRPr="00E10FE6">
        <w:rPr>
          <w:rFonts w:ascii="Times New Roman" w:hAnsi="Times New Roman" w:cs="Times New Roman"/>
          <w:color w:val="auto"/>
        </w:rPr>
        <w:tab/>
      </w:r>
      <w:r w:rsidR="006575BF" w:rsidRPr="00E10FE6">
        <w:rPr>
          <w:rFonts w:ascii="Times New Roman" w:hAnsi="Times New Roman" w:cs="Times New Roman"/>
          <w:color w:val="auto"/>
        </w:rPr>
        <w:tab/>
      </w:r>
      <w:r w:rsidR="006575BF" w:rsidRPr="00E10FE6">
        <w:rPr>
          <w:rFonts w:ascii="Times New Roman" w:hAnsi="Times New Roman" w:cs="Times New Roman"/>
          <w:color w:val="auto"/>
        </w:rPr>
        <w:tab/>
      </w:r>
      <w:r w:rsidR="00B93C0C" w:rsidRPr="00E10FE6">
        <w:rPr>
          <w:rFonts w:ascii="Times New Roman" w:hAnsi="Times New Roman" w:cs="Times New Roman"/>
          <w:color w:val="auto"/>
        </w:rPr>
        <w:t>V</w:t>
      </w:r>
      <w:r w:rsidRPr="00E10FE6">
        <w:rPr>
          <w:rFonts w:ascii="Times New Roman" w:hAnsi="Times New Roman" w:cs="Times New Roman"/>
          <w:color w:val="auto"/>
        </w:rPr>
        <w:t>...</w:t>
      </w:r>
      <w:r w:rsidR="006575BF" w:rsidRPr="00E10FE6">
        <w:rPr>
          <w:rFonts w:ascii="Times New Roman" w:hAnsi="Times New Roman" w:cs="Times New Roman"/>
          <w:color w:val="auto"/>
        </w:rPr>
        <w:t>...….........................</w:t>
      </w:r>
      <w:r w:rsidR="00B93C0C" w:rsidRPr="00E10FE6">
        <w:rPr>
          <w:rFonts w:ascii="Times New Roman" w:hAnsi="Times New Roman" w:cs="Times New Roman"/>
          <w:color w:val="auto"/>
        </w:rPr>
        <w:t>, dňa</w:t>
      </w:r>
      <w:r w:rsidRPr="00E10FE6">
        <w:rPr>
          <w:rFonts w:ascii="Times New Roman" w:hAnsi="Times New Roman" w:cs="Times New Roman"/>
          <w:color w:val="auto"/>
        </w:rPr>
        <w:t>.............</w:t>
      </w:r>
      <w:r w:rsidR="00B93C0C" w:rsidRPr="00E10FE6">
        <w:rPr>
          <w:rFonts w:ascii="Times New Roman" w:hAnsi="Times New Roman" w:cs="Times New Roman"/>
          <w:color w:val="auto"/>
        </w:rPr>
        <w:t>2021</w:t>
      </w:r>
    </w:p>
    <w:p w14:paraId="64D438EB" w14:textId="77777777" w:rsidR="00B93C0C" w:rsidRPr="00E10FE6" w:rsidRDefault="00B93C0C" w:rsidP="008322FC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</w:p>
    <w:p w14:paraId="3C98769F" w14:textId="77777777" w:rsidR="00E2192F" w:rsidRDefault="00E2192F" w:rsidP="00186BDF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</w:p>
    <w:p w14:paraId="400B9724" w14:textId="77777777" w:rsidR="00E2192F" w:rsidRDefault="00E2192F" w:rsidP="00186BDF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</w:p>
    <w:p w14:paraId="17B210B4" w14:textId="77777777" w:rsidR="00E2192F" w:rsidRDefault="00E2192F" w:rsidP="00186BDF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</w:p>
    <w:p w14:paraId="25378DF4" w14:textId="77777777" w:rsidR="006F2C9A" w:rsidRPr="00E457DC" w:rsidRDefault="00B93C0C" w:rsidP="00E2192F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E457DC">
        <w:rPr>
          <w:rFonts w:ascii="Times New Roman" w:hAnsi="Times New Roman" w:cs="Times New Roman"/>
          <w:color w:val="auto"/>
        </w:rPr>
        <w:t xml:space="preserve">PhDr. Ján Berceli </w:t>
      </w:r>
    </w:p>
    <w:p w14:paraId="5F4D84D5" w14:textId="77777777" w:rsidR="00E2192F" w:rsidRPr="00E457DC" w:rsidRDefault="006F2C9A" w:rsidP="00E2192F">
      <w:pPr>
        <w:pStyle w:val="Default"/>
        <w:ind w:left="3540"/>
        <w:jc w:val="center"/>
        <w:rPr>
          <w:rFonts w:ascii="Times New Roman" w:hAnsi="Times New Roman" w:cs="Times New Roman"/>
          <w:color w:val="auto"/>
        </w:rPr>
      </w:pPr>
      <w:r w:rsidRPr="00E457DC">
        <w:rPr>
          <w:rFonts w:ascii="Times New Roman" w:hAnsi="Times New Roman" w:cs="Times New Roman"/>
          <w:color w:val="auto"/>
        </w:rPr>
        <w:t>Ústredný kontrolný a skúšobný ústav</w:t>
      </w:r>
    </w:p>
    <w:p w14:paraId="3BEDCC40" w14:textId="77777777" w:rsidR="006F2C9A" w:rsidRPr="00E457DC" w:rsidRDefault="006F2C9A" w:rsidP="00E2192F">
      <w:pPr>
        <w:pStyle w:val="Default"/>
        <w:ind w:left="3540"/>
        <w:jc w:val="center"/>
        <w:rPr>
          <w:rFonts w:ascii="Times New Roman" w:hAnsi="Times New Roman" w:cs="Times New Roman"/>
          <w:color w:val="auto"/>
        </w:rPr>
      </w:pPr>
      <w:r w:rsidRPr="00E457DC">
        <w:rPr>
          <w:rFonts w:ascii="Times New Roman" w:hAnsi="Times New Roman" w:cs="Times New Roman"/>
          <w:color w:val="auto"/>
        </w:rPr>
        <w:t>poľnohospodársky v Bratislave</w:t>
      </w:r>
    </w:p>
    <w:sectPr w:rsidR="006F2C9A" w:rsidRPr="00E457DC" w:rsidSect="00920EBB">
      <w:pgSz w:w="11906" w:h="17340"/>
      <w:pgMar w:top="1145" w:right="643" w:bottom="643" w:left="119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2C77" w14:textId="77777777" w:rsidR="002A1C1C" w:rsidRDefault="002A1C1C" w:rsidP="00C6237C">
      <w:r>
        <w:separator/>
      </w:r>
    </w:p>
  </w:endnote>
  <w:endnote w:type="continuationSeparator" w:id="0">
    <w:p w14:paraId="632B1012" w14:textId="77777777" w:rsidR="002A1C1C" w:rsidRDefault="002A1C1C" w:rsidP="00C6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91ED3" w14:textId="77777777" w:rsidR="002A1C1C" w:rsidRDefault="002A1C1C" w:rsidP="00C6237C">
      <w:r>
        <w:separator/>
      </w:r>
    </w:p>
  </w:footnote>
  <w:footnote w:type="continuationSeparator" w:id="0">
    <w:p w14:paraId="495C1150" w14:textId="77777777" w:rsidR="002A1C1C" w:rsidRDefault="002A1C1C" w:rsidP="00C6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77"/>
    <w:multiLevelType w:val="hybridMultilevel"/>
    <w:tmpl w:val="D2B036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43875"/>
    <w:multiLevelType w:val="hybridMultilevel"/>
    <w:tmpl w:val="33CEE4CA"/>
    <w:lvl w:ilvl="0" w:tplc="041B001B">
      <w:start w:val="1"/>
      <w:numFmt w:val="low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848B9"/>
    <w:multiLevelType w:val="hybridMultilevel"/>
    <w:tmpl w:val="0C4C0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4B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8D7"/>
    <w:multiLevelType w:val="hybridMultilevel"/>
    <w:tmpl w:val="61542B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E0E5BF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5560"/>
    <w:multiLevelType w:val="hybridMultilevel"/>
    <w:tmpl w:val="FFBA43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42BAB"/>
    <w:multiLevelType w:val="hybridMultilevel"/>
    <w:tmpl w:val="D5829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91EB0"/>
    <w:multiLevelType w:val="hybridMultilevel"/>
    <w:tmpl w:val="1D0A86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684"/>
    <w:multiLevelType w:val="multilevel"/>
    <w:tmpl w:val="D4DA5A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7477CF"/>
    <w:multiLevelType w:val="hybridMultilevel"/>
    <w:tmpl w:val="3E1AB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2CFF"/>
    <w:multiLevelType w:val="multilevel"/>
    <w:tmpl w:val="AA74A08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014042D"/>
    <w:multiLevelType w:val="hybridMultilevel"/>
    <w:tmpl w:val="A1A6C8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3F6174"/>
    <w:multiLevelType w:val="multilevel"/>
    <w:tmpl w:val="F328102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8E766C"/>
    <w:multiLevelType w:val="hybridMultilevel"/>
    <w:tmpl w:val="6352B4E0"/>
    <w:lvl w:ilvl="0" w:tplc="A98CD8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69F00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9842AE"/>
    <w:multiLevelType w:val="hybridMultilevel"/>
    <w:tmpl w:val="9894ED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16C0"/>
    <w:multiLevelType w:val="hybridMultilevel"/>
    <w:tmpl w:val="03E6E086"/>
    <w:lvl w:ilvl="0" w:tplc="1E421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1231E"/>
    <w:multiLevelType w:val="hybridMultilevel"/>
    <w:tmpl w:val="0FA0CEB6"/>
    <w:lvl w:ilvl="0" w:tplc="041B000F">
      <w:start w:val="1"/>
      <w:numFmt w:val="decimal"/>
      <w:lvlText w:val="%1."/>
      <w:lvlJc w:val="left"/>
      <w:pPr>
        <w:ind w:left="404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14A"/>
    <w:multiLevelType w:val="multilevel"/>
    <w:tmpl w:val="8BA0EE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3F61488"/>
    <w:multiLevelType w:val="hybridMultilevel"/>
    <w:tmpl w:val="9EA23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05584"/>
    <w:multiLevelType w:val="hybridMultilevel"/>
    <w:tmpl w:val="D5FEE8DE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1BC1"/>
    <w:multiLevelType w:val="hybridMultilevel"/>
    <w:tmpl w:val="C6649C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06688"/>
    <w:multiLevelType w:val="multilevel"/>
    <w:tmpl w:val="AAFE5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2" w15:restartNumberingAfterBreak="0">
    <w:nsid w:val="6E1B4821"/>
    <w:multiLevelType w:val="hybridMultilevel"/>
    <w:tmpl w:val="1EB44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B350A"/>
    <w:multiLevelType w:val="hybridMultilevel"/>
    <w:tmpl w:val="0FA48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D1DEA"/>
    <w:multiLevelType w:val="hybridMultilevel"/>
    <w:tmpl w:val="9AF42F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4"/>
  </w:num>
  <w:num w:numId="5">
    <w:abstractNumId w:val="23"/>
  </w:num>
  <w:num w:numId="6">
    <w:abstractNumId w:val="13"/>
  </w:num>
  <w:num w:numId="7">
    <w:abstractNumId w:val="11"/>
  </w:num>
  <w:num w:numId="8">
    <w:abstractNumId w:val="1"/>
  </w:num>
  <w:num w:numId="9">
    <w:abstractNumId w:val="19"/>
  </w:num>
  <w:num w:numId="10">
    <w:abstractNumId w:val="18"/>
  </w:num>
  <w:num w:numId="11">
    <w:abstractNumId w:val="10"/>
  </w:num>
  <w:num w:numId="12">
    <w:abstractNumId w:val="5"/>
  </w:num>
  <w:num w:numId="13">
    <w:abstractNumId w:val="16"/>
  </w:num>
  <w:num w:numId="14">
    <w:abstractNumId w:val="6"/>
  </w:num>
  <w:num w:numId="15">
    <w:abstractNumId w:val="17"/>
  </w:num>
  <w:num w:numId="16">
    <w:abstractNumId w:val="14"/>
  </w:num>
  <w:num w:numId="17">
    <w:abstractNumId w:val="9"/>
  </w:num>
  <w:num w:numId="18">
    <w:abstractNumId w:val="3"/>
  </w:num>
  <w:num w:numId="19">
    <w:abstractNumId w:val="7"/>
  </w:num>
  <w:num w:numId="20">
    <w:abstractNumId w:val="21"/>
  </w:num>
  <w:num w:numId="21">
    <w:abstractNumId w:val="24"/>
  </w:num>
  <w:num w:numId="22">
    <w:abstractNumId w:val="15"/>
  </w:num>
  <w:num w:numId="23">
    <w:abstractNumId w:val="20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A"/>
    <w:rsid w:val="00003278"/>
    <w:rsid w:val="00011E2B"/>
    <w:rsid w:val="00012103"/>
    <w:rsid w:val="000135BF"/>
    <w:rsid w:val="00027516"/>
    <w:rsid w:val="0006712B"/>
    <w:rsid w:val="000A1E5C"/>
    <w:rsid w:val="000B44BB"/>
    <w:rsid w:val="000C373F"/>
    <w:rsid w:val="000C6A37"/>
    <w:rsid w:val="000D13F8"/>
    <w:rsid w:val="000F1B5C"/>
    <w:rsid w:val="000F5F6A"/>
    <w:rsid w:val="00101425"/>
    <w:rsid w:val="00102993"/>
    <w:rsid w:val="001054E1"/>
    <w:rsid w:val="00106F93"/>
    <w:rsid w:val="00126FC2"/>
    <w:rsid w:val="00152B45"/>
    <w:rsid w:val="00152D30"/>
    <w:rsid w:val="0015518C"/>
    <w:rsid w:val="001606AC"/>
    <w:rsid w:val="00164A07"/>
    <w:rsid w:val="00165605"/>
    <w:rsid w:val="00181D41"/>
    <w:rsid w:val="001832AC"/>
    <w:rsid w:val="00186BDF"/>
    <w:rsid w:val="001C400C"/>
    <w:rsid w:val="001C6B72"/>
    <w:rsid w:val="001C6FB3"/>
    <w:rsid w:val="001D3ED4"/>
    <w:rsid w:val="001E26BF"/>
    <w:rsid w:val="0020130D"/>
    <w:rsid w:val="0020174A"/>
    <w:rsid w:val="00210E22"/>
    <w:rsid w:val="00225744"/>
    <w:rsid w:val="00225D5E"/>
    <w:rsid w:val="00232A1C"/>
    <w:rsid w:val="002470B2"/>
    <w:rsid w:val="00250D63"/>
    <w:rsid w:val="00254B4F"/>
    <w:rsid w:val="00262BE0"/>
    <w:rsid w:val="0026562D"/>
    <w:rsid w:val="0026630E"/>
    <w:rsid w:val="00270ABC"/>
    <w:rsid w:val="0028718D"/>
    <w:rsid w:val="0029757C"/>
    <w:rsid w:val="002A1C1C"/>
    <w:rsid w:val="002B41DF"/>
    <w:rsid w:val="002B5528"/>
    <w:rsid w:val="002C3335"/>
    <w:rsid w:val="002C5AAD"/>
    <w:rsid w:val="002D22F1"/>
    <w:rsid w:val="002D5216"/>
    <w:rsid w:val="002F30C8"/>
    <w:rsid w:val="00316E91"/>
    <w:rsid w:val="00347B2F"/>
    <w:rsid w:val="003514C0"/>
    <w:rsid w:val="0037329E"/>
    <w:rsid w:val="00381A4A"/>
    <w:rsid w:val="003838B3"/>
    <w:rsid w:val="00387B2F"/>
    <w:rsid w:val="00396A68"/>
    <w:rsid w:val="003A07F0"/>
    <w:rsid w:val="003A3880"/>
    <w:rsid w:val="003A5B64"/>
    <w:rsid w:val="003C2FFA"/>
    <w:rsid w:val="003C7BDF"/>
    <w:rsid w:val="00400A12"/>
    <w:rsid w:val="00404443"/>
    <w:rsid w:val="00430B20"/>
    <w:rsid w:val="0044149C"/>
    <w:rsid w:val="00450743"/>
    <w:rsid w:val="004557AA"/>
    <w:rsid w:val="00456406"/>
    <w:rsid w:val="00474A2E"/>
    <w:rsid w:val="00476652"/>
    <w:rsid w:val="004820B6"/>
    <w:rsid w:val="004A0469"/>
    <w:rsid w:val="004B47DF"/>
    <w:rsid w:val="004E3D35"/>
    <w:rsid w:val="004E7FDD"/>
    <w:rsid w:val="00516AD3"/>
    <w:rsid w:val="00575774"/>
    <w:rsid w:val="005A2DC1"/>
    <w:rsid w:val="005A6B87"/>
    <w:rsid w:val="005B1364"/>
    <w:rsid w:val="005B73B3"/>
    <w:rsid w:val="005D50BA"/>
    <w:rsid w:val="005D51BC"/>
    <w:rsid w:val="005F0A13"/>
    <w:rsid w:val="006161B2"/>
    <w:rsid w:val="0062528A"/>
    <w:rsid w:val="006271A6"/>
    <w:rsid w:val="006344BE"/>
    <w:rsid w:val="00636AE0"/>
    <w:rsid w:val="00651D43"/>
    <w:rsid w:val="0065459A"/>
    <w:rsid w:val="006575BF"/>
    <w:rsid w:val="006713B4"/>
    <w:rsid w:val="00675551"/>
    <w:rsid w:val="006855B0"/>
    <w:rsid w:val="006952D4"/>
    <w:rsid w:val="00695B4D"/>
    <w:rsid w:val="006B43AD"/>
    <w:rsid w:val="006C4701"/>
    <w:rsid w:val="006F2C9A"/>
    <w:rsid w:val="00702143"/>
    <w:rsid w:val="007025FB"/>
    <w:rsid w:val="00707B46"/>
    <w:rsid w:val="00712E1B"/>
    <w:rsid w:val="007153A9"/>
    <w:rsid w:val="00721CD6"/>
    <w:rsid w:val="007251FD"/>
    <w:rsid w:val="0073337F"/>
    <w:rsid w:val="007474FA"/>
    <w:rsid w:val="00751A8C"/>
    <w:rsid w:val="00751F14"/>
    <w:rsid w:val="00752FBD"/>
    <w:rsid w:val="007545AC"/>
    <w:rsid w:val="0075530D"/>
    <w:rsid w:val="00791CF1"/>
    <w:rsid w:val="007C215A"/>
    <w:rsid w:val="007E388B"/>
    <w:rsid w:val="00802C99"/>
    <w:rsid w:val="0080466C"/>
    <w:rsid w:val="0080470F"/>
    <w:rsid w:val="008070EA"/>
    <w:rsid w:val="0081107B"/>
    <w:rsid w:val="00813849"/>
    <w:rsid w:val="0082567D"/>
    <w:rsid w:val="008322FC"/>
    <w:rsid w:val="008459A2"/>
    <w:rsid w:val="008519AA"/>
    <w:rsid w:val="00872AD3"/>
    <w:rsid w:val="0088328B"/>
    <w:rsid w:val="008B6B71"/>
    <w:rsid w:val="008C3CC5"/>
    <w:rsid w:val="008E26D1"/>
    <w:rsid w:val="008E72B4"/>
    <w:rsid w:val="008F1EC2"/>
    <w:rsid w:val="00907BE5"/>
    <w:rsid w:val="00920EBB"/>
    <w:rsid w:val="00927EB2"/>
    <w:rsid w:val="0095564D"/>
    <w:rsid w:val="00990906"/>
    <w:rsid w:val="009913F4"/>
    <w:rsid w:val="00993C17"/>
    <w:rsid w:val="009A68FC"/>
    <w:rsid w:val="009B60E3"/>
    <w:rsid w:val="009C129B"/>
    <w:rsid w:val="009C647D"/>
    <w:rsid w:val="009C7DED"/>
    <w:rsid w:val="009F3545"/>
    <w:rsid w:val="00A02EE2"/>
    <w:rsid w:val="00A10506"/>
    <w:rsid w:val="00A1063F"/>
    <w:rsid w:val="00A45FD6"/>
    <w:rsid w:val="00A55EB4"/>
    <w:rsid w:val="00A72990"/>
    <w:rsid w:val="00A773A0"/>
    <w:rsid w:val="00A85703"/>
    <w:rsid w:val="00A9005C"/>
    <w:rsid w:val="00A905F3"/>
    <w:rsid w:val="00A94E7E"/>
    <w:rsid w:val="00A95D57"/>
    <w:rsid w:val="00AC12F5"/>
    <w:rsid w:val="00AC4A84"/>
    <w:rsid w:val="00AC4DD9"/>
    <w:rsid w:val="00AC6614"/>
    <w:rsid w:val="00AD0D3E"/>
    <w:rsid w:val="00AD2A1D"/>
    <w:rsid w:val="00AF113B"/>
    <w:rsid w:val="00B053A7"/>
    <w:rsid w:val="00B174EB"/>
    <w:rsid w:val="00B461B7"/>
    <w:rsid w:val="00B5246C"/>
    <w:rsid w:val="00B531D2"/>
    <w:rsid w:val="00B644BD"/>
    <w:rsid w:val="00B66858"/>
    <w:rsid w:val="00B73CDF"/>
    <w:rsid w:val="00B7733B"/>
    <w:rsid w:val="00B81642"/>
    <w:rsid w:val="00B85038"/>
    <w:rsid w:val="00B873D5"/>
    <w:rsid w:val="00B93C0C"/>
    <w:rsid w:val="00BB5ABA"/>
    <w:rsid w:val="00BE2571"/>
    <w:rsid w:val="00BF2A25"/>
    <w:rsid w:val="00BF3FA0"/>
    <w:rsid w:val="00BF540B"/>
    <w:rsid w:val="00BF699B"/>
    <w:rsid w:val="00C13B61"/>
    <w:rsid w:val="00C206DB"/>
    <w:rsid w:val="00C20715"/>
    <w:rsid w:val="00C24F78"/>
    <w:rsid w:val="00C30091"/>
    <w:rsid w:val="00C34E1D"/>
    <w:rsid w:val="00C3561E"/>
    <w:rsid w:val="00C467C2"/>
    <w:rsid w:val="00C5713E"/>
    <w:rsid w:val="00C57D6B"/>
    <w:rsid w:val="00C6237C"/>
    <w:rsid w:val="00C62C2D"/>
    <w:rsid w:val="00C649E7"/>
    <w:rsid w:val="00C7703F"/>
    <w:rsid w:val="00C86E1F"/>
    <w:rsid w:val="00CB1A4F"/>
    <w:rsid w:val="00CE4C50"/>
    <w:rsid w:val="00D13819"/>
    <w:rsid w:val="00D2211B"/>
    <w:rsid w:val="00D26D3D"/>
    <w:rsid w:val="00D42EF4"/>
    <w:rsid w:val="00D46FA8"/>
    <w:rsid w:val="00D4754C"/>
    <w:rsid w:val="00D50F4A"/>
    <w:rsid w:val="00D558EE"/>
    <w:rsid w:val="00D751DD"/>
    <w:rsid w:val="00D824F3"/>
    <w:rsid w:val="00D84B90"/>
    <w:rsid w:val="00D8622B"/>
    <w:rsid w:val="00DA4CE5"/>
    <w:rsid w:val="00DC358A"/>
    <w:rsid w:val="00E10FE6"/>
    <w:rsid w:val="00E2192F"/>
    <w:rsid w:val="00E26A90"/>
    <w:rsid w:val="00E4172E"/>
    <w:rsid w:val="00E42F6E"/>
    <w:rsid w:val="00E45754"/>
    <w:rsid w:val="00E457DC"/>
    <w:rsid w:val="00E51B1F"/>
    <w:rsid w:val="00E53D01"/>
    <w:rsid w:val="00E6502A"/>
    <w:rsid w:val="00E72CD7"/>
    <w:rsid w:val="00E758C6"/>
    <w:rsid w:val="00E801F6"/>
    <w:rsid w:val="00E83407"/>
    <w:rsid w:val="00E854F9"/>
    <w:rsid w:val="00E95617"/>
    <w:rsid w:val="00E97260"/>
    <w:rsid w:val="00EB08E7"/>
    <w:rsid w:val="00EB1B53"/>
    <w:rsid w:val="00ED2C37"/>
    <w:rsid w:val="00EE5B6D"/>
    <w:rsid w:val="00EE5FC9"/>
    <w:rsid w:val="00EE60CD"/>
    <w:rsid w:val="00EF47F3"/>
    <w:rsid w:val="00F12056"/>
    <w:rsid w:val="00F431C5"/>
    <w:rsid w:val="00F6391D"/>
    <w:rsid w:val="00F66FD7"/>
    <w:rsid w:val="00F70E57"/>
    <w:rsid w:val="00F811E9"/>
    <w:rsid w:val="00F93BA9"/>
    <w:rsid w:val="00F94428"/>
    <w:rsid w:val="00FA18CC"/>
    <w:rsid w:val="00FA749C"/>
    <w:rsid w:val="00FB1A4E"/>
    <w:rsid w:val="00FB4D6A"/>
    <w:rsid w:val="00FB60B7"/>
    <w:rsid w:val="00FC6677"/>
    <w:rsid w:val="00FD167A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6AD0"/>
  <w15:chartTrackingRefBased/>
  <w15:docId w15:val="{96B3618B-9B42-4035-B17C-0275DE03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2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8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58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E51B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3C1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52D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2D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2D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2D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2D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2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23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237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6237C"/>
    <w:rPr>
      <w:color w:val="808080"/>
    </w:rPr>
  </w:style>
  <w:style w:type="paragraph" w:styleId="Zkladntext">
    <w:name w:val="Body Text"/>
    <w:basedOn w:val="Normlny"/>
    <w:link w:val="ZkladntextChar"/>
    <w:uiPriority w:val="1"/>
    <w:qFormat/>
    <w:rsid w:val="00FF3946"/>
    <w:rPr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F3946"/>
    <w:rPr>
      <w:rFonts w:ascii="Times New Roman" w:eastAsia="Times New Roman" w:hAnsi="Times New Roman" w:cs="Times New Roman"/>
      <w:sz w:val="24"/>
      <w:szCs w:val="24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up@uksu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Navrh zmluvy na havarijné poistenie  4.11.2021 - finálna verzia" edit="true"/>
    <f:field ref="objsubject" par="" text="" edit="true"/>
    <f:field ref="objcreatedby" par="" text="Mifkovič, Tomáš"/>
    <f:field ref="objcreatedat" par="" date="2021-11-05T09:57:56" text="5.11.2021 9:57:56"/>
    <f:field ref="objchangedby" par="" text="Tot, Beáta, Ing."/>
    <f:field ref="objmodifiedat" par="" date="2021-11-10T15:14:37" text="10.11.2021 15:14:37"/>
    <f:field ref="doc_FSCFOLIO_1_1001_FieldDocumentNumber" par="" text=""/>
    <f:field ref="doc_FSCFOLIO_1_1001_FieldSubject" par="" text="" edit="true"/>
    <f:field ref="FSCFOLIO_1_1001_FieldCurrentUser" par="" text="Mgr. Pavel Piliar"/>
    <f:field ref="CCAPRECONFIG_15_1001_Objektname" par="" text="Navrh zmluvy na havarijné poistenie  4.11.2021 - finálna verzi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Vavríková Kristína JUDr.</dc:creator>
  <cp:keywords/>
  <dc:description/>
  <cp:lastModifiedBy>Piliar Pavel Mgr.</cp:lastModifiedBy>
  <cp:revision>3</cp:revision>
  <dcterms:created xsi:type="dcterms:W3CDTF">2021-11-11T06:53:00Z</dcterms:created>
  <dcterms:modified xsi:type="dcterms:W3CDTF">2021-11-11T08:37:00Z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Tomáš Mifkovič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5. 11. 2021, 09:57</vt:lpwstr>
  </property>
  <property fmtid="{D5CDD505-2E9C-101B-9397-08002B2CF9AE}" pid="56" name="FSC#SKEDITIONREG@103.510:curruserrolegroup">
    <vt:lpwstr>Zamestnanec zodpovedný za VO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5. 11. 2021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5.11.2021, 09:57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Mifkovič, Tomáš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522 (Oddelenie autodopravy)</vt:lpwstr>
  </property>
  <property fmtid="{D5CDD505-2E9C-101B-9397-08002B2CF9AE}" pid="333" name="FSC#COOELAK@1.1001:CreatedAt">
    <vt:lpwstr>05.11.2021</vt:lpwstr>
  </property>
  <property fmtid="{D5CDD505-2E9C-101B-9397-08002B2CF9AE}" pid="334" name="FSC#COOELAK@1.1001:OU">
    <vt:lpwstr>522 (Oddelenie autodopravy)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*COO.2296.101.2.4778591*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pavel.piliar@uksup.sk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COO.2296.101.2.4778591</vt:lpwstr>
  </property>
  <property fmtid="{D5CDD505-2E9C-101B-9397-08002B2CF9AE}" pid="385" name="FSC#FSCFOLIO@1.1001:docpropproject">
    <vt:lpwstr/>
  </property>
</Properties>
</file>