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ED49" w14:textId="6E4D4A63" w:rsidR="008E5E68" w:rsidRDefault="008E5E68" w:rsidP="008E5E68">
      <w:pPr>
        <w:pStyle w:val="Nzov"/>
        <w:widowControl/>
        <w:tabs>
          <w:tab w:val="left" w:pos="720"/>
        </w:tabs>
        <w:jc w:val="both"/>
        <w:rPr>
          <w:caps/>
          <w:sz w:val="18"/>
          <w:szCs w:val="18"/>
          <w:lang w:val="sk-SK"/>
        </w:rPr>
      </w:pPr>
      <w:r w:rsidRPr="002042CF">
        <w:rPr>
          <w:sz w:val="18"/>
          <w:szCs w:val="18"/>
          <w:lang w:val="sk-SK"/>
        </w:rPr>
        <w:t xml:space="preserve">OPISY REGISTROVANÝCH ODRÔD </w:t>
      </w:r>
      <w:r w:rsidRPr="008E5E68">
        <w:rPr>
          <w:caps/>
          <w:sz w:val="18"/>
          <w:szCs w:val="18"/>
          <w:lang w:val="sk-SK"/>
        </w:rPr>
        <w:t>ostatných plodín</w:t>
      </w:r>
    </w:p>
    <w:p w14:paraId="3D2FE72E" w14:textId="7295A75A" w:rsidR="00F44B10" w:rsidRPr="00DA1CB0" w:rsidRDefault="00F44B10" w:rsidP="00F44B10">
      <w:pPr>
        <w:pStyle w:val="Nadpis8"/>
        <w:pBdr>
          <w:bottom w:val="single" w:sz="4" w:space="1" w:color="auto"/>
        </w:pBdr>
        <w:tabs>
          <w:tab w:val="left" w:pos="1665"/>
        </w:tabs>
        <w:ind w:firstLine="0"/>
        <w:jc w:val="both"/>
        <w:rPr>
          <w:rFonts w:ascii="Times New Roman" w:hAnsi="Times New Roman" w:cs="Times New Roman"/>
          <w:sz w:val="18"/>
          <w:szCs w:val="18"/>
        </w:rPr>
      </w:pPr>
      <w:r w:rsidRPr="00046BE4">
        <w:rPr>
          <w:rFonts w:ascii="Times New Roman" w:hAnsi="Times New Roman" w:cs="Times New Roman"/>
          <w:sz w:val="18"/>
          <w:szCs w:val="18"/>
        </w:rPr>
        <w:t>Timotejka lúčna</w:t>
      </w:r>
    </w:p>
    <w:p w14:paraId="71C4AB7F" w14:textId="77777777" w:rsidR="00F44B10" w:rsidRPr="000614C1" w:rsidRDefault="00F44B10" w:rsidP="00744DFD">
      <w:pPr>
        <w:pStyle w:val="Nadpis1"/>
        <w:tabs>
          <w:tab w:val="clear" w:pos="340"/>
          <w:tab w:val="left" w:pos="709"/>
        </w:tabs>
        <w:jc w:val="both"/>
        <w:rPr>
          <w:bCs w:val="0"/>
          <w:szCs w:val="18"/>
        </w:rPr>
      </w:pPr>
      <w:r w:rsidRPr="00B52F4C">
        <w:rPr>
          <w:bCs w:val="0"/>
          <w:szCs w:val="18"/>
        </w:rPr>
        <w:t>Lexanna</w:t>
      </w:r>
      <w:r>
        <w:rPr>
          <w:bCs w:val="0"/>
          <w:szCs w:val="18"/>
        </w:rPr>
        <w:t xml:space="preserve"> (2017)</w:t>
      </w:r>
    </w:p>
    <w:p w14:paraId="20F41489" w14:textId="77777777" w:rsidR="00F44B10" w:rsidRPr="00316A03" w:rsidRDefault="00F44B10" w:rsidP="00744DFD">
      <w:pPr>
        <w:pStyle w:val="Bezriadkovania"/>
        <w:tabs>
          <w:tab w:val="clear" w:pos="340"/>
          <w:tab w:val="left" w:pos="709"/>
        </w:tabs>
        <w:jc w:val="both"/>
        <w:rPr>
          <w:rFonts w:cs="Times New Roman"/>
          <w:szCs w:val="18"/>
        </w:rPr>
      </w:pPr>
      <w:r>
        <w:rPr>
          <w:rFonts w:cs="Times New Roman"/>
          <w:szCs w:val="18"/>
        </w:rPr>
        <w:tab/>
      </w:r>
      <w:r w:rsidRPr="00316A03">
        <w:rPr>
          <w:rFonts w:cs="Times New Roman"/>
          <w:szCs w:val="18"/>
        </w:rPr>
        <w:t>Kŕmna odroda slovenskej firmy Graminex s.r.o. Levoča.</w:t>
      </w:r>
    </w:p>
    <w:p w14:paraId="4EC486BD" w14:textId="77777777" w:rsidR="00F44B10" w:rsidRPr="00316A03" w:rsidRDefault="00F44B10" w:rsidP="00744DFD">
      <w:pPr>
        <w:pStyle w:val="Bezriadkovania"/>
        <w:tabs>
          <w:tab w:val="clear" w:pos="340"/>
          <w:tab w:val="left" w:pos="709"/>
        </w:tabs>
        <w:jc w:val="both"/>
        <w:rPr>
          <w:rFonts w:cs="Times New Roman"/>
          <w:szCs w:val="18"/>
        </w:rPr>
      </w:pPr>
      <w:r>
        <w:rPr>
          <w:rFonts w:cs="Times New Roman"/>
          <w:szCs w:val="18"/>
        </w:rPr>
        <w:tab/>
      </w:r>
      <w:r w:rsidRPr="00316A03">
        <w:rPr>
          <w:rFonts w:cs="Times New Roman"/>
          <w:szCs w:val="18"/>
        </w:rPr>
        <w:t xml:space="preserve">Lexanna je hexaploidná odroda, v zásevnom roku so strednou až rýchlou tvorbou súkvetia, zeleným až tmavozeleným listom strednej šírky. V 2.roku vytvára polovzpriamený až stredný habitus, skoro až stredne skoro klasí. Má dlhý a stredne široký až široký vlajkový list. Najdlhšie steblo je stredne dlhé až dlhé, so stredne dlhým horným internódiom a stredne dlhým súkvetím. </w:t>
      </w:r>
    </w:p>
    <w:p w14:paraId="6471D8A0" w14:textId="77777777" w:rsidR="00F44B10" w:rsidRPr="00316A03" w:rsidRDefault="00F44B10" w:rsidP="00744DFD">
      <w:pPr>
        <w:pStyle w:val="Bezriadkovania"/>
        <w:tabs>
          <w:tab w:val="clear" w:pos="340"/>
          <w:tab w:val="left" w:pos="709"/>
        </w:tabs>
        <w:jc w:val="both"/>
        <w:rPr>
          <w:rFonts w:cs="Times New Roman"/>
          <w:szCs w:val="18"/>
        </w:rPr>
      </w:pPr>
      <w:r>
        <w:rPr>
          <w:rFonts w:cs="Times New Roman"/>
          <w:szCs w:val="18"/>
        </w:rPr>
        <w:tab/>
      </w:r>
      <w:r w:rsidRPr="00316A03">
        <w:rPr>
          <w:rFonts w:cs="Times New Roman"/>
          <w:szCs w:val="18"/>
        </w:rPr>
        <w:t>Lexanna dosahuje vysoké výnosy zelenej a suchej hmoty najmä v 1.úžitkových rokoch, kde dokáže konkurovať aj dlhoročnej kontrole Levočská. Pozitívne to ovplyvňuje hlavne 1. a 2.kosba. Za celé obdobie skúšania prevýšila priemer kontrolných odrôd o 3% v zelenej hmote a o 2 % v sene.</w:t>
      </w:r>
    </w:p>
    <w:p w14:paraId="7E905567" w14:textId="6A31755A" w:rsidR="00F44B10" w:rsidRDefault="00F44B10" w:rsidP="00744DFD">
      <w:pPr>
        <w:pStyle w:val="Bezriadkovania"/>
        <w:tabs>
          <w:tab w:val="clear" w:pos="340"/>
          <w:tab w:val="left" w:pos="709"/>
        </w:tabs>
        <w:jc w:val="both"/>
        <w:rPr>
          <w:rFonts w:cs="Times New Roman"/>
          <w:szCs w:val="18"/>
        </w:rPr>
      </w:pPr>
      <w:r>
        <w:rPr>
          <w:rFonts w:cs="Times New Roman"/>
          <w:szCs w:val="18"/>
        </w:rPr>
        <w:tab/>
      </w:r>
      <w:r w:rsidRPr="00316A03">
        <w:rPr>
          <w:rFonts w:cs="Times New Roman"/>
          <w:szCs w:val="18"/>
        </w:rPr>
        <w:t>Lexannu môžeme charakterizovať ako odrodu s dobrou rýchlosťou a hustotou jarného rastu, s nárastom do 1.kosby na úrovni kontrolných odrôd. Klasiť začína o 1-2 dní neskôr v porovnaní na Levočskú, so slabou intenzitou tvorby klasov. Po kosbách rýchlo obrastá, s dobrou hustotou. Zo skúšaného sortimentu najlepšie odoláva hrdzi a listovým škvrnitostiam.</w:t>
      </w:r>
      <w:r>
        <w:rPr>
          <w:rFonts w:cs="Times New Roman"/>
          <w:szCs w:val="18"/>
        </w:rPr>
        <w:t xml:space="preserve"> </w:t>
      </w:r>
    </w:p>
    <w:p w14:paraId="066FE327" w14:textId="77777777" w:rsidR="000F6171" w:rsidRDefault="000F6171" w:rsidP="00744DFD">
      <w:pPr>
        <w:pStyle w:val="Bezriadkovania"/>
        <w:tabs>
          <w:tab w:val="clear" w:pos="340"/>
          <w:tab w:val="left" w:pos="709"/>
        </w:tabs>
        <w:jc w:val="both"/>
        <w:rPr>
          <w:rFonts w:cs="Times New Roman"/>
          <w:szCs w:val="18"/>
        </w:rPr>
      </w:pPr>
    </w:p>
    <w:p w14:paraId="0426AB09" w14:textId="77777777" w:rsidR="006323D8" w:rsidRPr="0040742B" w:rsidRDefault="006323D8" w:rsidP="00744DFD">
      <w:pPr>
        <w:pStyle w:val="Nadpis8"/>
        <w:pBdr>
          <w:bottom w:val="single" w:sz="4" w:space="1" w:color="auto"/>
        </w:pBdr>
        <w:tabs>
          <w:tab w:val="clear" w:pos="340"/>
          <w:tab w:val="left" w:pos="709"/>
        </w:tabs>
        <w:ind w:firstLine="0"/>
        <w:jc w:val="both"/>
        <w:rPr>
          <w:rFonts w:ascii="Times New Roman" w:hAnsi="Times New Roman"/>
          <w:sz w:val="18"/>
          <w:szCs w:val="18"/>
        </w:rPr>
      </w:pPr>
      <w:r w:rsidRPr="00046BE4">
        <w:rPr>
          <w:rFonts w:ascii="Times New Roman" w:hAnsi="Times New Roman"/>
          <w:sz w:val="18"/>
          <w:szCs w:val="18"/>
        </w:rPr>
        <w:t>Ľadenec rožkatý</w:t>
      </w:r>
    </w:p>
    <w:p w14:paraId="5A7C28F9" w14:textId="77777777" w:rsidR="006323D8" w:rsidRPr="00D00C09" w:rsidRDefault="006323D8" w:rsidP="00744DFD">
      <w:pPr>
        <w:pStyle w:val="Bezriadkovania"/>
        <w:tabs>
          <w:tab w:val="clear" w:pos="340"/>
          <w:tab w:val="left" w:pos="709"/>
          <w:tab w:val="left" w:pos="851"/>
        </w:tabs>
        <w:ind w:firstLine="709"/>
        <w:jc w:val="both"/>
      </w:pPr>
    </w:p>
    <w:p w14:paraId="683CCBD6" w14:textId="77777777" w:rsidR="006323D8" w:rsidRDefault="006323D8" w:rsidP="00744DFD">
      <w:pPr>
        <w:pStyle w:val="Bezriadkovania"/>
        <w:tabs>
          <w:tab w:val="clear" w:pos="340"/>
          <w:tab w:val="left" w:pos="709"/>
          <w:tab w:val="left" w:pos="851"/>
        </w:tabs>
        <w:jc w:val="both"/>
        <w:rPr>
          <w:b/>
          <w:color w:val="000000"/>
        </w:rPr>
      </w:pPr>
      <w:r>
        <w:rPr>
          <w:b/>
          <w:color w:val="000000"/>
        </w:rPr>
        <w:t>Giallas</w:t>
      </w:r>
      <w:r w:rsidR="00DB0365">
        <w:rPr>
          <w:b/>
          <w:color w:val="000000"/>
        </w:rPr>
        <w:t xml:space="preserve"> (2016)</w:t>
      </w:r>
    </w:p>
    <w:p w14:paraId="7F64B72A" w14:textId="77777777" w:rsidR="006323D8" w:rsidRDefault="00D46F70" w:rsidP="00744DFD">
      <w:pPr>
        <w:tabs>
          <w:tab w:val="clear" w:pos="340"/>
          <w:tab w:val="left" w:pos="709"/>
        </w:tabs>
        <w:spacing w:after="0" w:line="240" w:lineRule="auto"/>
        <w:ind w:right="-1"/>
        <w:jc w:val="both"/>
      </w:pPr>
      <w:r>
        <w:tab/>
      </w:r>
      <w:r w:rsidR="006323D8">
        <w:t>Kŕmna odroda nemeckej firmy Deustche Saatveredelung AG, Lippstadt, splnomocneným zástupcom je slovenská spoločnosť RAPOOL Slovakia s.r.o. Piešťany.</w:t>
      </w:r>
    </w:p>
    <w:p w14:paraId="55D3D213" w14:textId="77777777" w:rsidR="006323D8" w:rsidRDefault="00D46F70" w:rsidP="00744DFD">
      <w:pPr>
        <w:tabs>
          <w:tab w:val="clear" w:pos="340"/>
          <w:tab w:val="left" w:pos="709"/>
        </w:tabs>
        <w:spacing w:after="0" w:line="240" w:lineRule="auto"/>
        <w:ind w:right="-1"/>
        <w:jc w:val="both"/>
      </w:pPr>
      <w:r>
        <w:tab/>
      </w:r>
      <w:r w:rsidR="006323D8">
        <w:t>Giallas je tetraploidná odroda, s úzkym až stredne úzkym klíčnym lístkom a riedkym ochlpením listu tmavozelenej farby. Rastlina má rozložitý rastový habitus stredne široký. Neskoro až veľmi neskoro kvitne, so strednou až vysokou výškou. Kvetná koruna je žltej farby. Na dlhej až veľmi dlhej stonke chýba alebo je veľmi riedke ochlpenie. Stredný lístok má stredne dlhý a stredne široký. Hmotnosť 1000 semien je stredná. Po kosbe v úžitkovom roku stredne silno obrastá.</w:t>
      </w:r>
    </w:p>
    <w:p w14:paraId="3A2EFAA5" w14:textId="77777777" w:rsidR="006323D8" w:rsidRDefault="00D46F70" w:rsidP="00744DFD">
      <w:pPr>
        <w:tabs>
          <w:tab w:val="clear" w:pos="340"/>
          <w:tab w:val="left" w:pos="709"/>
        </w:tabs>
        <w:spacing w:after="0" w:line="240" w:lineRule="auto"/>
        <w:ind w:right="-1"/>
        <w:jc w:val="both"/>
      </w:pPr>
      <w:r>
        <w:tab/>
      </w:r>
      <w:r w:rsidR="006323D8">
        <w:t xml:space="preserve">V súčasnosti patrí medzi najneskoršie známe odrody v začiatku kvitnutia. </w:t>
      </w:r>
    </w:p>
    <w:p w14:paraId="37525A51" w14:textId="6A04CD35" w:rsidR="006323D8" w:rsidRDefault="00D46F70" w:rsidP="00744DFD">
      <w:pPr>
        <w:tabs>
          <w:tab w:val="clear" w:pos="340"/>
          <w:tab w:val="left" w:pos="709"/>
        </w:tabs>
        <w:spacing w:after="0" w:line="240" w:lineRule="auto"/>
        <w:ind w:right="-1"/>
        <w:jc w:val="both"/>
      </w:pPr>
      <w:r>
        <w:tab/>
      </w:r>
      <w:r w:rsidR="006323D8">
        <w:t>V skúškach hospodárskej hodnoty výrazne prevýšila priemer kontrolných odrôd v 1. kosbách 1. úžitkového roku. V</w:t>
      </w:r>
      <w:r w:rsidR="00D56517">
        <w:t> </w:t>
      </w:r>
      <w:r w:rsidR="006323D8">
        <w:t>ďalších kosbách zaostávala za kontrolnými odrodami. V celkovom súhrne dosiahla 95% úrovne kontrol v zelenej a</w:t>
      </w:r>
      <w:r w:rsidR="00D56517">
        <w:t> </w:t>
      </w:r>
      <w:r w:rsidR="006323D8">
        <w:t>93</w:t>
      </w:r>
      <w:r w:rsidR="00D56517">
        <w:t> </w:t>
      </w:r>
      <w:r w:rsidR="006323D8">
        <w:t>% v</w:t>
      </w:r>
      <w:r w:rsidR="00D56517">
        <w:t> </w:t>
      </w:r>
      <w:r w:rsidR="006323D8">
        <w:t>suchej hmote.</w:t>
      </w:r>
    </w:p>
    <w:p w14:paraId="6D5FAF1D" w14:textId="77777777" w:rsidR="006323D8" w:rsidRDefault="00D46F70" w:rsidP="00744DFD">
      <w:pPr>
        <w:tabs>
          <w:tab w:val="clear" w:pos="340"/>
          <w:tab w:val="left" w:pos="709"/>
        </w:tabs>
        <w:spacing w:after="0" w:line="240" w:lineRule="auto"/>
        <w:ind w:right="-1"/>
        <w:jc w:val="both"/>
      </w:pPr>
      <w:r>
        <w:tab/>
      </w:r>
      <w:r w:rsidR="006323D8">
        <w:t>Giallas je odroda s pomalším jarným rastom, ale veľmi dobrým nárastom do 1. kosby. Najlepšie zo skúšaného sortimentu odoláva poľahnutiu. Kvitnúť začína o 6-7 dní neskôr na najskoršiu kontrolu. Po kosbách slabšie obrastá. Zdravotný stav je dobrý, na úrovni kontrolných odrôd.</w:t>
      </w:r>
    </w:p>
    <w:p w14:paraId="0ACDD5A3" w14:textId="0D6A0066" w:rsidR="006323D8" w:rsidRDefault="00D46F70" w:rsidP="00744DFD">
      <w:pPr>
        <w:tabs>
          <w:tab w:val="clear" w:pos="340"/>
          <w:tab w:val="left" w:pos="709"/>
        </w:tabs>
        <w:spacing w:after="0" w:line="240" w:lineRule="auto"/>
        <w:ind w:right="-1"/>
        <w:jc w:val="both"/>
      </w:pPr>
      <w:r>
        <w:tab/>
      </w:r>
      <w:r w:rsidR="006323D8">
        <w:t>Patrí medzi vytrvalé odrody vhodné na lúčne využívanie.</w:t>
      </w:r>
    </w:p>
    <w:p w14:paraId="369E097E" w14:textId="77777777" w:rsidR="000F6171" w:rsidRDefault="000F6171" w:rsidP="00744DFD">
      <w:pPr>
        <w:tabs>
          <w:tab w:val="clear" w:pos="340"/>
          <w:tab w:val="left" w:pos="709"/>
        </w:tabs>
        <w:spacing w:after="0" w:line="240" w:lineRule="auto"/>
        <w:ind w:right="-1"/>
        <w:jc w:val="both"/>
      </w:pPr>
    </w:p>
    <w:p w14:paraId="586C2786" w14:textId="77777777" w:rsidR="00CE0A1A" w:rsidRPr="00E61774" w:rsidRDefault="00CE0A1A" w:rsidP="00744DFD">
      <w:pPr>
        <w:pStyle w:val="Nadpis8"/>
        <w:pBdr>
          <w:bottom w:val="single" w:sz="4" w:space="1" w:color="auto"/>
        </w:pBdr>
        <w:tabs>
          <w:tab w:val="clear" w:pos="340"/>
          <w:tab w:val="left" w:pos="709"/>
        </w:tabs>
        <w:ind w:firstLine="0"/>
        <w:jc w:val="both"/>
        <w:rPr>
          <w:rFonts w:ascii="Times New Roman" w:hAnsi="Times New Roman"/>
          <w:sz w:val="18"/>
          <w:szCs w:val="18"/>
        </w:rPr>
      </w:pPr>
      <w:r w:rsidRPr="00E61774">
        <w:rPr>
          <w:rFonts w:ascii="Times New Roman" w:hAnsi="Times New Roman"/>
          <w:sz w:val="18"/>
          <w:szCs w:val="18"/>
        </w:rPr>
        <w:t xml:space="preserve">Mäta pieporná </w:t>
      </w:r>
    </w:p>
    <w:p w14:paraId="4835127A" w14:textId="6E3C59EE" w:rsidR="00CE0A1A" w:rsidRDefault="00CE0A1A" w:rsidP="00744DFD">
      <w:pPr>
        <w:pStyle w:val="Nadpis1"/>
        <w:tabs>
          <w:tab w:val="clear" w:pos="340"/>
          <w:tab w:val="left" w:pos="709"/>
        </w:tabs>
        <w:spacing w:after="60"/>
      </w:pPr>
      <w:r w:rsidRPr="008E5E68">
        <w:t>Kristinka (2014)</w:t>
      </w:r>
    </w:p>
    <w:p w14:paraId="3712A125" w14:textId="77777777" w:rsidR="00CE0A1A" w:rsidRPr="00211BAD" w:rsidRDefault="00D46F70" w:rsidP="00744DFD">
      <w:pPr>
        <w:tabs>
          <w:tab w:val="clear" w:pos="340"/>
          <w:tab w:val="left" w:pos="709"/>
        </w:tabs>
        <w:spacing w:after="0" w:line="240" w:lineRule="auto"/>
        <w:ind w:right="-1"/>
        <w:jc w:val="both"/>
      </w:pPr>
      <w:r w:rsidRPr="00211BAD">
        <w:tab/>
      </w:r>
      <w:r w:rsidR="00CE0A1A" w:rsidRPr="00211BAD">
        <w:t>Odroda Kristinka, vyšľachtená Prešovskou univerzitou v Prešove bola skúšaná v štátnych odrodových skúškach (ŠOS) na DUS v rokoch 2012- 2013 pod označením PO-MENTH_PIP-1.</w:t>
      </w:r>
    </w:p>
    <w:p w14:paraId="725DCABD" w14:textId="7CBFA9AC" w:rsidR="000F6171" w:rsidRPr="00211BAD" w:rsidRDefault="00D46F70" w:rsidP="00744DFD">
      <w:pPr>
        <w:tabs>
          <w:tab w:val="clear" w:pos="340"/>
          <w:tab w:val="left" w:pos="709"/>
        </w:tabs>
        <w:spacing w:after="0" w:line="240" w:lineRule="auto"/>
        <w:ind w:right="-1"/>
        <w:jc w:val="both"/>
      </w:pPr>
      <w:r>
        <w:rPr>
          <w:rFonts w:cs="Times New Roman"/>
          <w:szCs w:val="18"/>
        </w:rPr>
        <w:tab/>
      </w:r>
      <w:r w:rsidR="00CE0A1A" w:rsidRPr="00211BAD">
        <w:t>Kristinka má vysoké rastliny vzpriameného habitusu s veľkým počtom podzemkov, so začiatkom kvitnutia v neskorom období. List má dlhú a širokú čepeľ so strednou intenzitou zelenej farby. Listová čepeľ je pílkovitá so strednou hĺbkou zárezov na okraji, s tupým tvarom vrcholu čepele. Súkvetie má kužeľovité, dlhé a strednej šírky. Kvetné lupienky sú fialovej farby.</w:t>
      </w:r>
    </w:p>
    <w:p w14:paraId="4D84C347" w14:textId="77777777" w:rsidR="00A060B7" w:rsidRDefault="00A060B7" w:rsidP="00744DFD">
      <w:pPr>
        <w:tabs>
          <w:tab w:val="clear" w:pos="340"/>
          <w:tab w:val="left" w:pos="709"/>
        </w:tabs>
        <w:spacing w:after="0"/>
        <w:rPr>
          <w:lang w:eastAsia="cs-CZ"/>
        </w:rPr>
      </w:pPr>
    </w:p>
    <w:p w14:paraId="6D039298" w14:textId="77777777" w:rsidR="008E5E68" w:rsidRPr="00E61774" w:rsidRDefault="008E5E68" w:rsidP="00744DFD">
      <w:pPr>
        <w:pStyle w:val="Nadpis8"/>
        <w:pBdr>
          <w:bottom w:val="single" w:sz="4" w:space="1" w:color="auto"/>
        </w:pBdr>
        <w:tabs>
          <w:tab w:val="clear" w:pos="340"/>
          <w:tab w:val="left" w:pos="709"/>
        </w:tabs>
        <w:ind w:firstLine="0"/>
        <w:jc w:val="both"/>
        <w:rPr>
          <w:rFonts w:ascii="Times New Roman" w:hAnsi="Times New Roman"/>
          <w:sz w:val="18"/>
          <w:szCs w:val="18"/>
        </w:rPr>
      </w:pPr>
      <w:r w:rsidRPr="00E61774">
        <w:rPr>
          <w:rFonts w:ascii="Times New Roman" w:hAnsi="Times New Roman"/>
          <w:sz w:val="18"/>
          <w:szCs w:val="18"/>
        </w:rPr>
        <w:t xml:space="preserve">Rumanček kamilkový </w:t>
      </w:r>
    </w:p>
    <w:p w14:paraId="3D1BAFEE" w14:textId="77777777" w:rsidR="008A0367" w:rsidRDefault="008E5E68" w:rsidP="00744DFD">
      <w:pPr>
        <w:pStyle w:val="Nadpis1"/>
        <w:tabs>
          <w:tab w:val="clear" w:pos="340"/>
          <w:tab w:val="left" w:pos="709"/>
        </w:tabs>
        <w:spacing w:after="60"/>
      </w:pPr>
      <w:r w:rsidRPr="008E5E68">
        <w:t>Lianka (2014)</w:t>
      </w:r>
    </w:p>
    <w:p w14:paraId="6A3907B6" w14:textId="77777777" w:rsidR="008E5E68" w:rsidRPr="00211BAD" w:rsidRDefault="00D46F70" w:rsidP="00744DFD">
      <w:pPr>
        <w:tabs>
          <w:tab w:val="clear" w:pos="340"/>
          <w:tab w:val="left" w:pos="709"/>
        </w:tabs>
        <w:spacing w:after="0" w:line="240" w:lineRule="auto"/>
        <w:ind w:right="-1"/>
        <w:jc w:val="both"/>
      </w:pPr>
      <w:r>
        <w:rPr>
          <w:rFonts w:cs="Times New Roman"/>
          <w:szCs w:val="18"/>
        </w:rPr>
        <w:tab/>
      </w:r>
      <w:r w:rsidR="008E5E68" w:rsidRPr="00211BAD">
        <w:t>Odroda Lianka, vyšľachtená Prešovskou univerzitou Prešove bola skúšaná v štátnych odrodových skúškach (ŠOS) na DUS v rokoch 2012 - 2013 pod označením PO-MATRI_REC-1.</w:t>
      </w:r>
    </w:p>
    <w:p w14:paraId="28E9D18C" w14:textId="77777777" w:rsidR="008E5E68" w:rsidRPr="00211BAD" w:rsidRDefault="00D46F70" w:rsidP="00744DFD">
      <w:pPr>
        <w:tabs>
          <w:tab w:val="clear" w:pos="340"/>
          <w:tab w:val="left" w:pos="709"/>
        </w:tabs>
        <w:spacing w:after="0" w:line="240" w:lineRule="auto"/>
        <w:ind w:right="-1"/>
        <w:jc w:val="both"/>
      </w:pPr>
      <w:r w:rsidRPr="00211BAD">
        <w:tab/>
      </w:r>
      <w:r w:rsidR="008E5E68" w:rsidRPr="00211BAD">
        <w:t xml:space="preserve">Lianka je stredne skorý diploid rumančeka kamilkového. Rastliny sú strednej výšky, so strednou hustotou olistenia. Postavenie dolnej vetvy mladého výhonku na rastline je polovzpriamené. List má stredne delený obvod so strednou intenzitou zelenej farby. Kvetná hlávka má malý priemer so stredným priemerom kvetného disku. Obsah α-bisabololu je vysoký. </w:t>
      </w:r>
    </w:p>
    <w:p w14:paraId="2D18A813" w14:textId="77777777" w:rsidR="008E5E68" w:rsidRDefault="008E5E68" w:rsidP="00744DFD">
      <w:pPr>
        <w:tabs>
          <w:tab w:val="clear" w:pos="340"/>
          <w:tab w:val="left" w:pos="709"/>
        </w:tabs>
        <w:spacing w:after="0"/>
        <w:rPr>
          <w:lang w:eastAsia="cs-CZ"/>
        </w:rPr>
      </w:pPr>
    </w:p>
    <w:sectPr w:rsidR="008E5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E68"/>
    <w:rsid w:val="00046BE4"/>
    <w:rsid w:val="00051813"/>
    <w:rsid w:val="000F6171"/>
    <w:rsid w:val="001D70CA"/>
    <w:rsid w:val="00211BAD"/>
    <w:rsid w:val="002658D0"/>
    <w:rsid w:val="00396199"/>
    <w:rsid w:val="004204A9"/>
    <w:rsid w:val="005B286C"/>
    <w:rsid w:val="006323D8"/>
    <w:rsid w:val="00744DFD"/>
    <w:rsid w:val="008A0367"/>
    <w:rsid w:val="008E5E68"/>
    <w:rsid w:val="00A00C63"/>
    <w:rsid w:val="00A060B7"/>
    <w:rsid w:val="00A573CC"/>
    <w:rsid w:val="00B52F4C"/>
    <w:rsid w:val="00BC1F2E"/>
    <w:rsid w:val="00CE0A1A"/>
    <w:rsid w:val="00D46F70"/>
    <w:rsid w:val="00D56517"/>
    <w:rsid w:val="00DB0365"/>
    <w:rsid w:val="00E61774"/>
    <w:rsid w:val="00E74930"/>
    <w:rsid w:val="00F44B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BEA3"/>
  <w15:docId w15:val="{9E098DEE-A019-4406-B5EF-C24E6D7E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23D8"/>
    <w:pPr>
      <w:tabs>
        <w:tab w:val="left" w:pos="340"/>
      </w:tabs>
    </w:pPr>
    <w:rPr>
      <w:rFonts w:ascii="Times New Roman" w:hAnsi="Times New Roman"/>
      <w:sz w:val="18"/>
    </w:rPr>
  </w:style>
  <w:style w:type="paragraph" w:styleId="Nadpis1">
    <w:name w:val="heading 1"/>
    <w:basedOn w:val="Normlny"/>
    <w:next w:val="Normlny"/>
    <w:link w:val="Nadpis1Char"/>
    <w:qFormat/>
    <w:rsid w:val="008E5E68"/>
    <w:pPr>
      <w:keepNext/>
      <w:spacing w:before="240" w:after="120" w:line="240" w:lineRule="auto"/>
      <w:outlineLvl w:val="0"/>
    </w:pPr>
    <w:rPr>
      <w:rFonts w:eastAsia="Times New Roman" w:cs="Arial"/>
      <w:b/>
      <w:bCs/>
      <w:kern w:val="32"/>
      <w:szCs w:val="32"/>
      <w:lang w:eastAsia="cs-CZ"/>
    </w:rPr>
  </w:style>
  <w:style w:type="paragraph" w:styleId="Nadpis8">
    <w:name w:val="heading 8"/>
    <w:basedOn w:val="Normlny"/>
    <w:next w:val="Normlny"/>
    <w:link w:val="Nadpis8Char"/>
    <w:qFormat/>
    <w:rsid w:val="00E61774"/>
    <w:pPr>
      <w:keepNext/>
      <w:spacing w:after="0" w:line="360" w:lineRule="atLeast"/>
      <w:ind w:right="-284" w:firstLine="851"/>
      <w:outlineLvl w:val="7"/>
    </w:pPr>
    <w:rPr>
      <w:rFonts w:ascii="Arial" w:eastAsia="Times New Roman" w:hAnsi="Arial" w:cs="Arial"/>
      <w:b/>
      <w:bCs/>
      <w:sz w:val="28"/>
      <w:szCs w:val="1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E5E68"/>
    <w:pPr>
      <w:widowControl w:val="0"/>
      <w:spacing w:after="0" w:line="240" w:lineRule="auto"/>
      <w:jc w:val="center"/>
    </w:pPr>
    <w:rPr>
      <w:rFonts w:eastAsia="Times New Roman" w:cs="Times New Roman"/>
      <w:b/>
      <w:bCs/>
      <w:sz w:val="24"/>
      <w:szCs w:val="24"/>
      <w:lang w:val="cs-CZ" w:eastAsia="zh-CN"/>
    </w:rPr>
  </w:style>
  <w:style w:type="character" w:customStyle="1" w:styleId="NzovChar">
    <w:name w:val="Názov Char"/>
    <w:basedOn w:val="Predvolenpsmoodseku"/>
    <w:link w:val="Nzov"/>
    <w:rsid w:val="008E5E68"/>
    <w:rPr>
      <w:rFonts w:ascii="Times New Roman" w:eastAsia="Times New Roman" w:hAnsi="Times New Roman" w:cs="Times New Roman"/>
      <w:b/>
      <w:bCs/>
      <w:sz w:val="24"/>
      <w:szCs w:val="24"/>
      <w:lang w:val="cs-CZ" w:eastAsia="zh-CN"/>
    </w:rPr>
  </w:style>
  <w:style w:type="character" w:customStyle="1" w:styleId="Nadpis1Char">
    <w:name w:val="Nadpis 1 Char"/>
    <w:basedOn w:val="Predvolenpsmoodseku"/>
    <w:link w:val="Nadpis1"/>
    <w:rsid w:val="008E5E68"/>
    <w:rPr>
      <w:rFonts w:ascii="Times New Roman" w:eastAsia="Times New Roman" w:hAnsi="Times New Roman" w:cs="Arial"/>
      <w:b/>
      <w:bCs/>
      <w:kern w:val="32"/>
      <w:sz w:val="18"/>
      <w:szCs w:val="32"/>
      <w:lang w:eastAsia="cs-CZ"/>
    </w:rPr>
  </w:style>
  <w:style w:type="character" w:customStyle="1" w:styleId="Nadpis8Char">
    <w:name w:val="Nadpis 8 Char"/>
    <w:basedOn w:val="Predvolenpsmoodseku"/>
    <w:link w:val="Nadpis8"/>
    <w:rsid w:val="00E61774"/>
    <w:rPr>
      <w:rFonts w:ascii="Arial" w:eastAsia="Times New Roman" w:hAnsi="Arial" w:cs="Arial"/>
      <w:b/>
      <w:bCs/>
      <w:sz w:val="28"/>
      <w:szCs w:val="16"/>
      <w:lang w:eastAsia="cs-CZ"/>
    </w:rPr>
  </w:style>
  <w:style w:type="paragraph" w:styleId="Bezriadkovania">
    <w:name w:val="No Spacing"/>
    <w:uiPriority w:val="1"/>
    <w:qFormat/>
    <w:rsid w:val="006323D8"/>
    <w:pPr>
      <w:tabs>
        <w:tab w:val="left" w:pos="340"/>
      </w:tabs>
      <w:spacing w:after="0" w:line="240" w:lineRule="auto"/>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532</Words>
  <Characters>3033</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Tatarova Kristina Ing.</dc:creator>
  <cp:lastModifiedBy>Iveta</cp:lastModifiedBy>
  <cp:revision>25</cp:revision>
  <dcterms:created xsi:type="dcterms:W3CDTF">2015-11-04T07:42:00Z</dcterms:created>
  <dcterms:modified xsi:type="dcterms:W3CDTF">2020-11-18T14:03:00Z</dcterms:modified>
</cp:coreProperties>
</file>